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7F74" w:rsidRDefault="005C3191" w:rsidP="00106779">
      <w:pPr>
        <w:spacing w:after="120" w:line="240" w:lineRule="auto"/>
        <w:jc w:val="both"/>
        <w:rPr>
          <w:rFonts w:ascii="Arial" w:hAnsi="Arial" w:cs="Arial"/>
          <w:sz w:val="24"/>
          <w:szCs w:val="24"/>
        </w:rPr>
      </w:pPr>
      <w:r>
        <w:rPr>
          <w:noProof/>
        </w:rPr>
        <w:drawing>
          <wp:inline distT="0" distB="0" distL="0" distR="0">
            <wp:extent cx="5760720" cy="1377361"/>
            <wp:effectExtent l="0" t="0" r="0" b="0"/>
            <wp:docPr id="2" name="Slika 2" descr="C:\Users\zoreb1\AppData\Local\Microsoft\Windows\INetCache\Content.Word\lokalni izbori naslov zu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oreb1\AppData\Local\Microsoft\Windows\INetCache\Content.Word\lokalni izbori naslov zuti.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1377361"/>
                    </a:xfrm>
                    <a:prstGeom prst="rect">
                      <a:avLst/>
                    </a:prstGeom>
                    <a:noFill/>
                    <a:ln>
                      <a:noFill/>
                    </a:ln>
                  </pic:spPr>
                </pic:pic>
              </a:graphicData>
            </a:graphic>
          </wp:inline>
        </w:drawing>
      </w:r>
    </w:p>
    <w:p w:rsidR="00293F32" w:rsidRDefault="00293F32" w:rsidP="00293F32">
      <w:pPr>
        <w:spacing w:after="120" w:line="240" w:lineRule="auto"/>
        <w:jc w:val="center"/>
        <w:rPr>
          <w:rFonts w:ascii="Arial" w:hAnsi="Arial" w:cs="Arial"/>
          <w:b/>
          <w:sz w:val="28"/>
          <w:szCs w:val="28"/>
        </w:rPr>
      </w:pPr>
    </w:p>
    <w:p w:rsidR="00293F32" w:rsidRDefault="00293F32" w:rsidP="00293F32">
      <w:pPr>
        <w:spacing w:after="120" w:line="240" w:lineRule="auto"/>
        <w:jc w:val="center"/>
        <w:rPr>
          <w:rFonts w:ascii="Arial" w:hAnsi="Arial" w:cs="Arial"/>
          <w:b/>
          <w:sz w:val="28"/>
          <w:szCs w:val="28"/>
        </w:rPr>
      </w:pPr>
    </w:p>
    <w:p w:rsidR="00293F32" w:rsidRDefault="00293F32" w:rsidP="00293F32">
      <w:pPr>
        <w:spacing w:after="120" w:line="240" w:lineRule="auto"/>
        <w:jc w:val="center"/>
        <w:rPr>
          <w:rFonts w:ascii="Arial" w:hAnsi="Arial" w:cs="Arial"/>
          <w:b/>
          <w:sz w:val="28"/>
          <w:szCs w:val="28"/>
        </w:rPr>
      </w:pPr>
      <w:r w:rsidRPr="00725F5E">
        <w:rPr>
          <w:rFonts w:ascii="Arial" w:hAnsi="Arial" w:cs="Arial"/>
          <w:b/>
          <w:sz w:val="28"/>
          <w:szCs w:val="28"/>
        </w:rPr>
        <w:t>Detaljne upute o izdavanju potvrde iz kaznene evidencije i posebnog uvjerenja u postupku kandidiranja na lokalnim izborima</w:t>
      </w:r>
    </w:p>
    <w:p w:rsidR="009A7F74" w:rsidRDefault="009A7F74" w:rsidP="00106779">
      <w:pPr>
        <w:spacing w:after="120" w:line="240" w:lineRule="auto"/>
        <w:jc w:val="both"/>
        <w:rPr>
          <w:rFonts w:ascii="Arial" w:hAnsi="Arial" w:cs="Arial"/>
          <w:sz w:val="24"/>
          <w:szCs w:val="24"/>
        </w:rPr>
      </w:pPr>
    </w:p>
    <w:p w:rsidR="009A7F74" w:rsidRDefault="009A7F74" w:rsidP="00106779">
      <w:pPr>
        <w:spacing w:after="120" w:line="240" w:lineRule="auto"/>
        <w:jc w:val="both"/>
        <w:rPr>
          <w:rFonts w:ascii="Arial" w:hAnsi="Arial" w:cs="Arial"/>
          <w:sz w:val="24"/>
          <w:szCs w:val="24"/>
        </w:rPr>
      </w:pPr>
    </w:p>
    <w:p w:rsidR="001F0520" w:rsidRDefault="00106779" w:rsidP="00106779">
      <w:pPr>
        <w:spacing w:after="120" w:line="240" w:lineRule="auto"/>
        <w:jc w:val="both"/>
        <w:rPr>
          <w:rFonts w:ascii="Arial" w:hAnsi="Arial" w:cs="Arial"/>
          <w:sz w:val="24"/>
          <w:szCs w:val="24"/>
        </w:rPr>
      </w:pPr>
      <w:r w:rsidRPr="00106779">
        <w:rPr>
          <w:rFonts w:ascii="Arial" w:hAnsi="Arial" w:cs="Arial"/>
          <w:sz w:val="24"/>
          <w:szCs w:val="24"/>
        </w:rPr>
        <w:t>Izmjenama Zakona o lokalnim izborima („Narodne novine“, broj 37/21), koje su stupile na snagu 10. travnja 2021.</w:t>
      </w:r>
      <w:r>
        <w:rPr>
          <w:rFonts w:ascii="Arial" w:hAnsi="Arial" w:cs="Arial"/>
          <w:sz w:val="24"/>
          <w:szCs w:val="24"/>
        </w:rPr>
        <w:t xml:space="preserve"> godine</w:t>
      </w:r>
      <w:r w:rsidRPr="00106779">
        <w:rPr>
          <w:rFonts w:ascii="Arial" w:hAnsi="Arial" w:cs="Arial"/>
          <w:sz w:val="24"/>
          <w:szCs w:val="24"/>
        </w:rPr>
        <w:t xml:space="preserve">, člankom 13. propisano je da birači i političke stranke ne smiju za člana predstavničkog tijela jedinice niti za općinskog načelnika, gradonačelnika i župana i njihova zamjenika kandidirati osobe koje su pravomoćnom sudskom presudom osuđene za kazneno djelo na kaznu zatvora u trajanju od najmanje šest mjeseci ili im je ta kazna zamijenjena radom za opće dobro ili uvjetnom osudom. </w:t>
      </w:r>
    </w:p>
    <w:p w:rsidR="00106779" w:rsidRPr="00106779" w:rsidRDefault="00106779" w:rsidP="00106779">
      <w:pPr>
        <w:spacing w:after="120" w:line="240" w:lineRule="auto"/>
        <w:jc w:val="both"/>
        <w:rPr>
          <w:rFonts w:ascii="Arial" w:hAnsi="Arial" w:cs="Arial"/>
          <w:sz w:val="24"/>
          <w:szCs w:val="24"/>
        </w:rPr>
      </w:pPr>
      <w:r w:rsidRPr="00106779">
        <w:rPr>
          <w:rFonts w:ascii="Arial" w:hAnsi="Arial" w:cs="Arial"/>
          <w:sz w:val="24"/>
          <w:szCs w:val="24"/>
        </w:rPr>
        <w:t xml:space="preserve">Zabrana kandidiranja ne odnosi se na osobe koje su pravomoćnom sudskom presudom osuđene za kaznena djela počinjena iz nehaja na kaznu zatvora ako im je ta kazna zamijenjena radom za opće dobro ili uvjetnom osudom. </w:t>
      </w:r>
    </w:p>
    <w:p w:rsidR="00106779" w:rsidRDefault="00106779" w:rsidP="00106779">
      <w:pPr>
        <w:spacing w:after="120" w:line="240" w:lineRule="auto"/>
        <w:jc w:val="both"/>
        <w:rPr>
          <w:rFonts w:ascii="Arial" w:hAnsi="Arial" w:cs="Arial"/>
          <w:sz w:val="24"/>
          <w:szCs w:val="24"/>
        </w:rPr>
      </w:pPr>
      <w:r w:rsidRPr="00106779">
        <w:rPr>
          <w:rFonts w:ascii="Arial" w:hAnsi="Arial" w:cs="Arial"/>
          <w:sz w:val="24"/>
          <w:szCs w:val="24"/>
        </w:rPr>
        <w:t xml:space="preserve">Zakonom o lokalnim izborima također je propisano da se za svakog kandidata uz prijedlog kandidacijske liste i kandidature, među ostalim dokumentima, podnosi i potvrda o podacima iz kaznene evidencije Ministarstva pravosuđa i uprave sukladno članku 13. Zakona. </w:t>
      </w:r>
    </w:p>
    <w:p w:rsidR="00CF57D1" w:rsidRPr="00106779" w:rsidRDefault="00CF57D1" w:rsidP="00106779">
      <w:pPr>
        <w:spacing w:after="120" w:line="240" w:lineRule="auto"/>
        <w:jc w:val="both"/>
        <w:rPr>
          <w:rFonts w:ascii="Arial" w:hAnsi="Arial" w:cs="Arial"/>
          <w:sz w:val="24"/>
          <w:szCs w:val="24"/>
        </w:rPr>
      </w:pPr>
    </w:p>
    <w:p w:rsidR="00106779" w:rsidRDefault="00106779" w:rsidP="00106779">
      <w:pPr>
        <w:spacing w:after="120" w:line="240" w:lineRule="auto"/>
        <w:jc w:val="both"/>
        <w:rPr>
          <w:rFonts w:ascii="Arial" w:hAnsi="Arial" w:cs="Arial"/>
          <w:b/>
          <w:sz w:val="24"/>
          <w:szCs w:val="24"/>
        </w:rPr>
      </w:pPr>
      <w:r w:rsidRPr="00106779">
        <w:rPr>
          <w:rFonts w:ascii="Arial" w:hAnsi="Arial" w:cs="Arial"/>
          <w:b/>
          <w:sz w:val="24"/>
          <w:szCs w:val="24"/>
        </w:rPr>
        <w:t xml:space="preserve">Izdavanje potvrde odnosno posebnog uvjerenja iz kaznene evidencije može se zatražiti </w:t>
      </w:r>
      <w:r w:rsidR="00CF57D1">
        <w:rPr>
          <w:rFonts w:ascii="Arial" w:hAnsi="Arial" w:cs="Arial"/>
          <w:b/>
          <w:sz w:val="24"/>
          <w:szCs w:val="24"/>
        </w:rPr>
        <w:t>nakon</w:t>
      </w:r>
      <w:r w:rsidRPr="00106779">
        <w:rPr>
          <w:rFonts w:ascii="Arial" w:hAnsi="Arial" w:cs="Arial"/>
          <w:b/>
          <w:sz w:val="24"/>
          <w:szCs w:val="24"/>
        </w:rPr>
        <w:t xml:space="preserve"> stupanja na snagu </w:t>
      </w:r>
      <w:hyperlink r:id="rId6" w:history="1">
        <w:r w:rsidR="00B82F1D" w:rsidRPr="00293F32">
          <w:rPr>
            <w:rStyle w:val="Hiperveza"/>
            <w:rFonts w:ascii="Arial" w:hAnsi="Arial" w:cs="Arial"/>
            <w:b/>
            <w:sz w:val="24"/>
            <w:szCs w:val="24"/>
          </w:rPr>
          <w:t>Odluka o raspisivanju</w:t>
        </w:r>
        <w:r w:rsidRPr="00293F32">
          <w:rPr>
            <w:rStyle w:val="Hiperveza"/>
            <w:rFonts w:ascii="Arial" w:hAnsi="Arial" w:cs="Arial"/>
            <w:b/>
            <w:sz w:val="24"/>
            <w:szCs w:val="24"/>
          </w:rPr>
          <w:t xml:space="preserve"> izbora</w:t>
        </w:r>
      </w:hyperlink>
      <w:r w:rsidRPr="00293F32">
        <w:rPr>
          <w:rFonts w:ascii="Arial" w:hAnsi="Arial" w:cs="Arial"/>
          <w:b/>
          <w:color w:val="000000" w:themeColor="text1"/>
          <w:sz w:val="24"/>
          <w:szCs w:val="24"/>
        </w:rPr>
        <w:t xml:space="preserve"> </w:t>
      </w:r>
      <w:r w:rsidRPr="00FA7D5E">
        <w:rPr>
          <w:rFonts w:ascii="Arial" w:hAnsi="Arial" w:cs="Arial"/>
          <w:b/>
          <w:color w:val="000000" w:themeColor="text1"/>
          <w:sz w:val="24"/>
          <w:szCs w:val="24"/>
        </w:rPr>
        <w:t xml:space="preserve">do </w:t>
      </w:r>
      <w:r w:rsidR="00B82F1D">
        <w:rPr>
          <w:rFonts w:ascii="Arial" w:hAnsi="Arial" w:cs="Arial"/>
          <w:b/>
          <w:color w:val="000000" w:themeColor="text1"/>
          <w:sz w:val="24"/>
          <w:szCs w:val="24"/>
        </w:rPr>
        <w:t>podnošenja prijedloga kandidatura za lokalne izbore (</w:t>
      </w:r>
      <w:r w:rsidRPr="00B82F1D">
        <w:rPr>
          <w:rFonts w:ascii="Arial" w:hAnsi="Arial" w:cs="Arial"/>
          <w:b/>
          <w:color w:val="000000" w:themeColor="text1"/>
          <w:sz w:val="24"/>
          <w:szCs w:val="24"/>
        </w:rPr>
        <w:t>16.</w:t>
      </w:r>
      <w:r w:rsidR="00B82F1D" w:rsidRPr="00B82F1D">
        <w:rPr>
          <w:rFonts w:ascii="Arial" w:hAnsi="Arial" w:cs="Arial"/>
          <w:b/>
          <w:color w:val="000000" w:themeColor="text1"/>
          <w:sz w:val="24"/>
          <w:szCs w:val="24"/>
        </w:rPr>
        <w:t xml:space="preserve"> travnja 2021. godine </w:t>
      </w:r>
      <w:r w:rsidR="00CF57D1">
        <w:rPr>
          <w:rFonts w:ascii="Arial" w:hAnsi="Arial" w:cs="Arial"/>
          <w:b/>
          <w:color w:val="000000" w:themeColor="text1"/>
          <w:sz w:val="24"/>
          <w:szCs w:val="24"/>
        </w:rPr>
        <w:t>od</w:t>
      </w:r>
      <w:r w:rsidR="00B82F1D" w:rsidRPr="00B82F1D">
        <w:rPr>
          <w:rFonts w:ascii="Arial" w:hAnsi="Arial" w:cs="Arial"/>
          <w:b/>
          <w:color w:val="000000" w:themeColor="text1"/>
          <w:sz w:val="24"/>
          <w:szCs w:val="24"/>
        </w:rPr>
        <w:t xml:space="preserve"> 0:00</w:t>
      </w:r>
      <w:r w:rsidR="00B82F1D">
        <w:rPr>
          <w:rFonts w:ascii="Arial" w:hAnsi="Arial" w:cs="Arial"/>
          <w:b/>
          <w:color w:val="000000" w:themeColor="text1"/>
          <w:sz w:val="24"/>
          <w:szCs w:val="24"/>
        </w:rPr>
        <w:t xml:space="preserve"> sati</w:t>
      </w:r>
      <w:r w:rsidR="00B82F1D" w:rsidRPr="00B82F1D">
        <w:rPr>
          <w:rFonts w:ascii="Arial" w:hAnsi="Arial" w:cs="Arial"/>
          <w:b/>
          <w:color w:val="000000" w:themeColor="text1"/>
          <w:sz w:val="24"/>
          <w:szCs w:val="24"/>
        </w:rPr>
        <w:t xml:space="preserve"> </w:t>
      </w:r>
      <w:r w:rsidR="00CF57D1">
        <w:rPr>
          <w:rFonts w:ascii="Arial" w:hAnsi="Arial" w:cs="Arial"/>
          <w:b/>
          <w:color w:val="000000" w:themeColor="text1"/>
          <w:sz w:val="24"/>
          <w:szCs w:val="24"/>
        </w:rPr>
        <w:t>-</w:t>
      </w:r>
      <w:r w:rsidR="00B82F1D" w:rsidRPr="00B82F1D">
        <w:rPr>
          <w:rFonts w:ascii="Arial" w:hAnsi="Arial" w:cs="Arial"/>
          <w:b/>
          <w:color w:val="000000" w:themeColor="text1"/>
          <w:sz w:val="24"/>
          <w:szCs w:val="24"/>
        </w:rPr>
        <w:t xml:space="preserve"> 29</w:t>
      </w:r>
      <w:r w:rsidRPr="00B82F1D">
        <w:rPr>
          <w:rFonts w:ascii="Arial" w:hAnsi="Arial" w:cs="Arial"/>
          <w:b/>
          <w:color w:val="000000" w:themeColor="text1"/>
          <w:sz w:val="24"/>
          <w:szCs w:val="24"/>
        </w:rPr>
        <w:t>. travnja 2021. godine</w:t>
      </w:r>
      <w:r w:rsidR="00B82F1D">
        <w:rPr>
          <w:rFonts w:ascii="Arial" w:hAnsi="Arial" w:cs="Arial"/>
          <w:b/>
          <w:color w:val="000000" w:themeColor="text1"/>
          <w:sz w:val="24"/>
          <w:szCs w:val="24"/>
        </w:rPr>
        <w:t xml:space="preserve"> do 24:00 sata</w:t>
      </w:r>
      <w:r w:rsidRPr="00B82F1D">
        <w:rPr>
          <w:rFonts w:ascii="Arial" w:hAnsi="Arial" w:cs="Arial"/>
          <w:b/>
          <w:color w:val="000000" w:themeColor="text1"/>
          <w:sz w:val="24"/>
          <w:szCs w:val="24"/>
        </w:rPr>
        <w:t>)</w:t>
      </w:r>
      <w:r w:rsidRPr="007D55B3">
        <w:rPr>
          <w:rFonts w:ascii="Arial" w:hAnsi="Arial" w:cs="Arial"/>
          <w:b/>
          <w:color w:val="FF0000"/>
          <w:sz w:val="24"/>
          <w:szCs w:val="24"/>
        </w:rPr>
        <w:t xml:space="preserve"> </w:t>
      </w:r>
      <w:r w:rsidRPr="00106779">
        <w:rPr>
          <w:rFonts w:ascii="Arial" w:hAnsi="Arial" w:cs="Arial"/>
          <w:b/>
          <w:sz w:val="24"/>
          <w:szCs w:val="24"/>
        </w:rPr>
        <w:t xml:space="preserve">putem sustava e-Građani </w:t>
      </w:r>
      <w:r w:rsidR="004B5B00">
        <w:rPr>
          <w:rFonts w:ascii="Arial" w:hAnsi="Arial" w:cs="Arial"/>
          <w:b/>
          <w:sz w:val="24"/>
          <w:szCs w:val="24"/>
        </w:rPr>
        <w:t>(</w:t>
      </w:r>
      <w:hyperlink r:id="rId7" w:history="1">
        <w:r w:rsidR="004B5B00" w:rsidRPr="00BB6B27">
          <w:rPr>
            <w:rStyle w:val="Hiperveza"/>
            <w:rFonts w:ascii="Arial" w:hAnsi="Arial" w:cs="Arial"/>
            <w:b/>
            <w:sz w:val="24"/>
            <w:szCs w:val="24"/>
          </w:rPr>
          <w:t>https://e-kaznena.pravosudje.hr/</w:t>
        </w:r>
      </w:hyperlink>
      <w:r w:rsidR="004B5B00">
        <w:rPr>
          <w:rFonts w:ascii="Arial" w:hAnsi="Arial" w:cs="Arial"/>
          <w:b/>
          <w:sz w:val="24"/>
          <w:szCs w:val="24"/>
        </w:rPr>
        <w:t xml:space="preserve">) </w:t>
      </w:r>
      <w:r w:rsidRPr="00106779">
        <w:rPr>
          <w:rFonts w:ascii="Arial" w:hAnsi="Arial" w:cs="Arial"/>
          <w:b/>
          <w:sz w:val="24"/>
          <w:szCs w:val="24"/>
        </w:rPr>
        <w:t>ili u sjedištu bilo kojeg općinskog suda ili njihove stalne službe, neovisno o prebivalištu.</w:t>
      </w:r>
    </w:p>
    <w:p w:rsidR="00CF57D1" w:rsidRDefault="00CF57D1" w:rsidP="00106779">
      <w:pPr>
        <w:spacing w:after="120" w:line="240" w:lineRule="auto"/>
        <w:jc w:val="both"/>
        <w:rPr>
          <w:rFonts w:ascii="Arial" w:hAnsi="Arial" w:cs="Arial"/>
          <w:b/>
          <w:sz w:val="24"/>
          <w:szCs w:val="24"/>
        </w:rPr>
      </w:pPr>
    </w:p>
    <w:p w:rsidR="009A7F74" w:rsidRDefault="009A7F74" w:rsidP="009A7F74">
      <w:pPr>
        <w:spacing w:after="120" w:line="240" w:lineRule="auto"/>
        <w:jc w:val="both"/>
        <w:rPr>
          <w:rFonts w:ascii="Arial" w:hAnsi="Arial" w:cs="Arial"/>
          <w:b/>
          <w:sz w:val="28"/>
          <w:szCs w:val="28"/>
        </w:rPr>
      </w:pPr>
      <w:r>
        <w:rPr>
          <w:rFonts w:ascii="Arial" w:hAnsi="Arial" w:cs="Arial"/>
          <w:b/>
          <w:sz w:val="28"/>
          <w:szCs w:val="28"/>
        </w:rPr>
        <w:br w:type="page"/>
      </w:r>
    </w:p>
    <w:p w:rsidR="00106779" w:rsidRPr="009A7F74" w:rsidRDefault="001F0520" w:rsidP="009A7F74">
      <w:pPr>
        <w:spacing w:after="120" w:line="240" w:lineRule="auto"/>
        <w:jc w:val="both"/>
        <w:rPr>
          <w:rFonts w:ascii="Arial" w:hAnsi="Arial" w:cs="Arial"/>
          <w:b/>
          <w:sz w:val="28"/>
          <w:szCs w:val="28"/>
        </w:rPr>
      </w:pPr>
      <w:r w:rsidRPr="009A7F74">
        <w:rPr>
          <w:rFonts w:ascii="Arial" w:hAnsi="Arial" w:cs="Arial"/>
          <w:b/>
          <w:sz w:val="28"/>
          <w:szCs w:val="28"/>
        </w:rPr>
        <w:lastRenderedPageBreak/>
        <w:t>P</w:t>
      </w:r>
      <w:r w:rsidR="00106779" w:rsidRPr="009A7F74">
        <w:rPr>
          <w:rFonts w:ascii="Arial" w:hAnsi="Arial" w:cs="Arial"/>
          <w:b/>
          <w:sz w:val="28"/>
          <w:szCs w:val="28"/>
        </w:rPr>
        <w:t>utem sustava e-Građani</w:t>
      </w:r>
    </w:p>
    <w:p w:rsidR="00600AF0" w:rsidRPr="001F0520" w:rsidRDefault="00106779" w:rsidP="00846169">
      <w:pPr>
        <w:pStyle w:val="Odlomakpopisa"/>
        <w:numPr>
          <w:ilvl w:val="0"/>
          <w:numId w:val="2"/>
        </w:numPr>
        <w:spacing w:after="120" w:line="240" w:lineRule="auto"/>
        <w:ind w:left="709"/>
        <w:contextualSpacing w:val="0"/>
        <w:jc w:val="both"/>
        <w:rPr>
          <w:rFonts w:ascii="Arial" w:hAnsi="Arial" w:cs="Arial"/>
          <w:sz w:val="24"/>
          <w:szCs w:val="24"/>
        </w:rPr>
      </w:pPr>
      <w:r w:rsidRPr="001F0520">
        <w:rPr>
          <w:rFonts w:ascii="Arial" w:hAnsi="Arial" w:cs="Arial"/>
          <w:sz w:val="24"/>
          <w:szCs w:val="24"/>
        </w:rPr>
        <w:t>Korisnikom sustava e-Građani može postati svaki građanin Republike Hrvatske stariji od 15 godina koji posjeduje</w:t>
      </w:r>
      <w:r w:rsidR="004B5B00">
        <w:rPr>
          <w:rFonts w:ascii="Arial" w:hAnsi="Arial" w:cs="Arial"/>
          <w:sz w:val="24"/>
          <w:szCs w:val="24"/>
        </w:rPr>
        <w:t xml:space="preserve"> trajnu</w:t>
      </w:r>
      <w:r w:rsidRPr="001F0520">
        <w:rPr>
          <w:rFonts w:ascii="Arial" w:hAnsi="Arial" w:cs="Arial"/>
          <w:sz w:val="24"/>
          <w:szCs w:val="24"/>
        </w:rPr>
        <w:t xml:space="preserve"> elektroničku vjerodajnicu s </w:t>
      </w:r>
      <w:hyperlink r:id="rId8" w:history="1">
        <w:r w:rsidRPr="001F0520">
          <w:rPr>
            <w:rStyle w:val="Hiperveza"/>
            <w:rFonts w:ascii="Arial" w:hAnsi="Arial" w:cs="Arial"/>
            <w:sz w:val="24"/>
            <w:szCs w:val="24"/>
          </w:rPr>
          <w:t>Liste prihvaćenih vjerodajnica</w:t>
        </w:r>
      </w:hyperlink>
      <w:r w:rsidR="001F0520" w:rsidRPr="001F0520">
        <w:rPr>
          <w:rFonts w:ascii="Arial" w:hAnsi="Arial" w:cs="Arial"/>
          <w:color w:val="FF0000"/>
          <w:sz w:val="24"/>
          <w:szCs w:val="24"/>
        </w:rPr>
        <w:t xml:space="preserve">. </w:t>
      </w:r>
      <w:r w:rsidR="00600AF0" w:rsidRPr="001F0520">
        <w:rPr>
          <w:rFonts w:ascii="Arial" w:hAnsi="Arial" w:cs="Arial"/>
          <w:sz w:val="24"/>
          <w:szCs w:val="24"/>
        </w:rPr>
        <w:t>Lista sadrži popis vjerodajnica uključenih u Nacionalni identifikacijski i autentifikacijski sustav – NIAS.</w:t>
      </w:r>
    </w:p>
    <w:p w:rsidR="00106779" w:rsidRDefault="00106779" w:rsidP="00CB0220">
      <w:pPr>
        <w:spacing w:after="120" w:line="240" w:lineRule="auto"/>
        <w:ind w:left="709"/>
        <w:jc w:val="both"/>
        <w:rPr>
          <w:rFonts w:ascii="Arial" w:hAnsi="Arial" w:cs="Arial"/>
          <w:sz w:val="24"/>
          <w:szCs w:val="24"/>
        </w:rPr>
      </w:pPr>
      <w:r>
        <w:rPr>
          <w:rFonts w:ascii="Arial" w:hAnsi="Arial" w:cs="Arial"/>
          <w:sz w:val="24"/>
          <w:szCs w:val="24"/>
        </w:rPr>
        <w:t>Ako</w:t>
      </w:r>
      <w:r w:rsidRPr="00106779">
        <w:rPr>
          <w:rFonts w:ascii="Arial" w:hAnsi="Arial" w:cs="Arial"/>
          <w:sz w:val="24"/>
          <w:szCs w:val="24"/>
        </w:rPr>
        <w:t xml:space="preserve"> ne posjedujete neku od navedenih vjerodajnica možete, bez plaćanja naknade, zatražiti izdavanje vjerodajnica </w:t>
      </w:r>
      <w:proofErr w:type="spellStart"/>
      <w:r w:rsidRPr="00106779">
        <w:rPr>
          <w:rFonts w:ascii="Arial" w:hAnsi="Arial" w:cs="Arial"/>
          <w:sz w:val="24"/>
          <w:szCs w:val="24"/>
        </w:rPr>
        <w:t>mToken</w:t>
      </w:r>
      <w:proofErr w:type="spellEnd"/>
      <w:r w:rsidRPr="00106779">
        <w:rPr>
          <w:rFonts w:ascii="Arial" w:hAnsi="Arial" w:cs="Arial"/>
          <w:sz w:val="24"/>
          <w:szCs w:val="24"/>
        </w:rPr>
        <w:t xml:space="preserve"> za e-Građane ili </w:t>
      </w:r>
      <w:proofErr w:type="spellStart"/>
      <w:r w:rsidRPr="00106779">
        <w:rPr>
          <w:rFonts w:ascii="Arial" w:hAnsi="Arial" w:cs="Arial"/>
          <w:sz w:val="24"/>
          <w:szCs w:val="24"/>
        </w:rPr>
        <w:t>ePASS</w:t>
      </w:r>
      <w:proofErr w:type="spellEnd"/>
      <w:r w:rsidRPr="00106779">
        <w:rPr>
          <w:rFonts w:ascii="Arial" w:hAnsi="Arial" w:cs="Arial"/>
          <w:sz w:val="24"/>
          <w:szCs w:val="24"/>
        </w:rPr>
        <w:t xml:space="preserve"> za e-Građane. Navedene vjerodajnice izdaje Financijska agencija (FINA)</w:t>
      </w:r>
      <w:r w:rsidR="00600AF0">
        <w:rPr>
          <w:rFonts w:ascii="Arial" w:hAnsi="Arial" w:cs="Arial"/>
          <w:sz w:val="24"/>
          <w:szCs w:val="24"/>
        </w:rPr>
        <w:t xml:space="preserve"> - </w:t>
      </w:r>
      <w:hyperlink r:id="rId9" w:history="1">
        <w:r w:rsidR="00600AF0" w:rsidRPr="00600AF0">
          <w:rPr>
            <w:rStyle w:val="Hiperveza"/>
            <w:rFonts w:ascii="Arial" w:hAnsi="Arial" w:cs="Arial"/>
            <w:sz w:val="24"/>
            <w:szCs w:val="24"/>
          </w:rPr>
          <w:t xml:space="preserve">Popis </w:t>
        </w:r>
        <w:proofErr w:type="spellStart"/>
        <w:r w:rsidR="00600AF0" w:rsidRPr="00600AF0">
          <w:rPr>
            <w:rStyle w:val="Hiperveza"/>
            <w:rFonts w:ascii="Arial" w:hAnsi="Arial" w:cs="Arial"/>
            <w:sz w:val="24"/>
            <w:szCs w:val="24"/>
          </w:rPr>
          <w:t>Fininih</w:t>
        </w:r>
        <w:proofErr w:type="spellEnd"/>
        <w:r w:rsidR="00600AF0" w:rsidRPr="00600AF0">
          <w:rPr>
            <w:rStyle w:val="Hiperveza"/>
            <w:rFonts w:ascii="Arial" w:hAnsi="Arial" w:cs="Arial"/>
            <w:sz w:val="24"/>
            <w:szCs w:val="24"/>
          </w:rPr>
          <w:t xml:space="preserve"> poslovnica</w:t>
        </w:r>
      </w:hyperlink>
    </w:p>
    <w:p w:rsidR="00600AF0" w:rsidRDefault="00600AF0" w:rsidP="00CB0220">
      <w:pPr>
        <w:pStyle w:val="Odlomakpopisa"/>
        <w:numPr>
          <w:ilvl w:val="0"/>
          <w:numId w:val="2"/>
        </w:numPr>
        <w:spacing w:after="120" w:line="240" w:lineRule="auto"/>
        <w:contextualSpacing w:val="0"/>
        <w:jc w:val="both"/>
        <w:rPr>
          <w:rFonts w:ascii="Arial" w:hAnsi="Arial" w:cs="Arial"/>
          <w:sz w:val="24"/>
          <w:szCs w:val="24"/>
        </w:rPr>
      </w:pPr>
      <w:r>
        <w:rPr>
          <w:rFonts w:ascii="Arial" w:hAnsi="Arial" w:cs="Arial"/>
          <w:sz w:val="24"/>
          <w:szCs w:val="24"/>
        </w:rPr>
        <w:t xml:space="preserve">Nakon što pristupite sustavu </w:t>
      </w:r>
      <w:hyperlink r:id="rId10" w:history="1">
        <w:r w:rsidRPr="00600AF0">
          <w:rPr>
            <w:rStyle w:val="Hiperveza"/>
            <w:rFonts w:ascii="Arial" w:hAnsi="Arial" w:cs="Arial"/>
            <w:sz w:val="24"/>
            <w:szCs w:val="24"/>
          </w:rPr>
          <w:t>e-Građani</w:t>
        </w:r>
      </w:hyperlink>
      <w:r>
        <w:rPr>
          <w:rFonts w:ascii="Arial" w:hAnsi="Arial" w:cs="Arial"/>
          <w:sz w:val="24"/>
          <w:szCs w:val="24"/>
        </w:rPr>
        <w:t xml:space="preserve">, </w:t>
      </w:r>
      <w:r w:rsidR="004B5B00">
        <w:rPr>
          <w:rFonts w:ascii="Arial" w:hAnsi="Arial" w:cs="Arial"/>
          <w:sz w:val="24"/>
          <w:szCs w:val="24"/>
        </w:rPr>
        <w:t xml:space="preserve">treba sa popisa dostupnih usluga odabrati </w:t>
      </w:r>
      <w:r>
        <w:rPr>
          <w:rFonts w:ascii="Arial" w:hAnsi="Arial" w:cs="Arial"/>
          <w:sz w:val="24"/>
          <w:szCs w:val="24"/>
        </w:rPr>
        <w:t>„</w:t>
      </w:r>
      <w:r w:rsidRPr="00600AF0">
        <w:rPr>
          <w:rFonts w:ascii="Arial" w:hAnsi="Arial" w:cs="Arial"/>
          <w:sz w:val="24"/>
          <w:szCs w:val="24"/>
        </w:rPr>
        <w:t>Uvjerenje iz kaznene evidencije</w:t>
      </w:r>
      <w:r>
        <w:rPr>
          <w:rFonts w:ascii="Arial" w:hAnsi="Arial" w:cs="Arial"/>
          <w:sz w:val="24"/>
          <w:szCs w:val="24"/>
        </w:rPr>
        <w:t xml:space="preserve">“ (kod Dostupnih e-usluga u grupi „Pravna država i sigurnost“). </w:t>
      </w:r>
    </w:p>
    <w:p w:rsidR="00600AF0" w:rsidRDefault="00600AF0" w:rsidP="00CB0220">
      <w:pPr>
        <w:pStyle w:val="Odlomakpopisa"/>
        <w:numPr>
          <w:ilvl w:val="0"/>
          <w:numId w:val="2"/>
        </w:numPr>
        <w:spacing w:after="120" w:line="240" w:lineRule="auto"/>
        <w:contextualSpacing w:val="0"/>
        <w:jc w:val="both"/>
        <w:rPr>
          <w:rFonts w:ascii="Arial" w:hAnsi="Arial" w:cs="Arial"/>
          <w:sz w:val="24"/>
          <w:szCs w:val="24"/>
        </w:rPr>
      </w:pPr>
      <w:r>
        <w:rPr>
          <w:rFonts w:ascii="Arial" w:hAnsi="Arial" w:cs="Arial"/>
          <w:sz w:val="24"/>
          <w:szCs w:val="24"/>
        </w:rPr>
        <w:t>Klikom na link „</w:t>
      </w:r>
      <w:r w:rsidRPr="00600AF0">
        <w:rPr>
          <w:rFonts w:ascii="Arial" w:hAnsi="Arial" w:cs="Arial"/>
          <w:sz w:val="24"/>
          <w:szCs w:val="24"/>
        </w:rPr>
        <w:t>Uvjerenje iz kaznene evidencije</w:t>
      </w:r>
      <w:r>
        <w:rPr>
          <w:rFonts w:ascii="Arial" w:hAnsi="Arial" w:cs="Arial"/>
          <w:sz w:val="24"/>
          <w:szCs w:val="24"/>
        </w:rPr>
        <w:t xml:space="preserve">“ otvorit će se aplikacija </w:t>
      </w:r>
      <w:hyperlink r:id="rId11" w:history="1">
        <w:r w:rsidRPr="00600AF0">
          <w:rPr>
            <w:rStyle w:val="Hiperveza"/>
            <w:rFonts w:ascii="Arial" w:hAnsi="Arial" w:cs="Arial"/>
            <w:sz w:val="24"/>
            <w:szCs w:val="24"/>
          </w:rPr>
          <w:t>e-Kaznena</w:t>
        </w:r>
      </w:hyperlink>
      <w:r w:rsidR="004B5B00">
        <w:rPr>
          <w:rStyle w:val="Hiperveza"/>
          <w:rFonts w:ascii="Arial" w:hAnsi="Arial" w:cs="Arial"/>
          <w:sz w:val="24"/>
          <w:szCs w:val="24"/>
        </w:rPr>
        <w:t xml:space="preserve"> (</w:t>
      </w:r>
      <w:r w:rsidR="004B5B00" w:rsidRPr="004B5B00">
        <w:rPr>
          <w:rStyle w:val="Hiperveza"/>
          <w:rFonts w:ascii="Arial" w:hAnsi="Arial" w:cs="Arial"/>
          <w:sz w:val="24"/>
          <w:szCs w:val="24"/>
        </w:rPr>
        <w:t>https://e-kaznena.pravosudje.hr/</w:t>
      </w:r>
      <w:r w:rsidR="004B5B00">
        <w:rPr>
          <w:rStyle w:val="Hiperveza"/>
          <w:rFonts w:ascii="Arial" w:hAnsi="Arial" w:cs="Arial"/>
          <w:sz w:val="24"/>
          <w:szCs w:val="24"/>
        </w:rPr>
        <w:t>)</w:t>
      </w:r>
      <w:r>
        <w:rPr>
          <w:rFonts w:ascii="Arial" w:hAnsi="Arial" w:cs="Arial"/>
          <w:sz w:val="24"/>
          <w:szCs w:val="24"/>
        </w:rPr>
        <w:t xml:space="preserve"> namijenjena elektronskom postavljanju zahtjeva za izdavanje potvrda odnosno posebnog uvjerenja iz kaznene evidencije u svrhu kandidiranja na lokalnim izborima.</w:t>
      </w:r>
    </w:p>
    <w:p w:rsidR="00600AF0" w:rsidRDefault="00600AF0" w:rsidP="00CB0220">
      <w:pPr>
        <w:pStyle w:val="Odlomakpopisa"/>
        <w:numPr>
          <w:ilvl w:val="0"/>
          <w:numId w:val="2"/>
        </w:numPr>
        <w:spacing w:after="120" w:line="240" w:lineRule="auto"/>
        <w:contextualSpacing w:val="0"/>
        <w:jc w:val="both"/>
        <w:rPr>
          <w:rFonts w:ascii="Arial" w:hAnsi="Arial" w:cs="Arial"/>
          <w:sz w:val="24"/>
          <w:szCs w:val="24"/>
        </w:rPr>
      </w:pPr>
      <w:r>
        <w:rPr>
          <w:rFonts w:ascii="Arial" w:hAnsi="Arial" w:cs="Arial"/>
          <w:sz w:val="24"/>
          <w:szCs w:val="24"/>
        </w:rPr>
        <w:t>Nakon otvaranja aplikacije potrebno je izabrati link „Podnošenje zahtjeva“ te odabrati „Dozvoli“</w:t>
      </w:r>
      <w:r w:rsidR="004B5B00">
        <w:rPr>
          <w:rFonts w:ascii="Arial" w:hAnsi="Arial" w:cs="Arial"/>
          <w:sz w:val="24"/>
          <w:szCs w:val="24"/>
        </w:rPr>
        <w:t xml:space="preserve"> ili „Pristajem“</w:t>
      </w:r>
      <w:r>
        <w:rPr>
          <w:rFonts w:ascii="Arial" w:hAnsi="Arial" w:cs="Arial"/>
          <w:sz w:val="24"/>
          <w:szCs w:val="24"/>
        </w:rPr>
        <w:t xml:space="preserve"> u sljedećem prozoru kojim se potvrđuje autentifikacija</w:t>
      </w:r>
      <w:r w:rsidR="004B5B00">
        <w:rPr>
          <w:rFonts w:ascii="Arial" w:hAnsi="Arial" w:cs="Arial"/>
          <w:sz w:val="24"/>
          <w:szCs w:val="24"/>
        </w:rPr>
        <w:t xml:space="preserve"> te odabirom jedne od ponuđenih vjerodajnica prijaviti se u sustav</w:t>
      </w:r>
      <w:r w:rsidR="004B3D14">
        <w:rPr>
          <w:rFonts w:ascii="Arial" w:hAnsi="Arial" w:cs="Arial"/>
          <w:sz w:val="24"/>
          <w:szCs w:val="24"/>
        </w:rPr>
        <w:t>.</w:t>
      </w:r>
    </w:p>
    <w:p w:rsidR="00CB0220" w:rsidRDefault="001F0520" w:rsidP="00CB0220">
      <w:pPr>
        <w:pStyle w:val="Odlomakpopisa"/>
        <w:numPr>
          <w:ilvl w:val="0"/>
          <w:numId w:val="2"/>
        </w:numPr>
        <w:spacing w:after="120" w:line="240" w:lineRule="auto"/>
        <w:contextualSpacing w:val="0"/>
        <w:jc w:val="both"/>
        <w:rPr>
          <w:rFonts w:ascii="Arial" w:hAnsi="Arial" w:cs="Arial"/>
          <w:sz w:val="24"/>
          <w:szCs w:val="24"/>
        </w:rPr>
      </w:pPr>
      <w:r>
        <w:rPr>
          <w:rFonts w:ascii="Arial" w:hAnsi="Arial" w:cs="Arial"/>
          <w:sz w:val="24"/>
          <w:szCs w:val="24"/>
        </w:rPr>
        <w:t>Potom se o</w:t>
      </w:r>
      <w:r w:rsidR="00CB0220">
        <w:rPr>
          <w:rFonts w:ascii="Arial" w:hAnsi="Arial" w:cs="Arial"/>
          <w:sz w:val="24"/>
          <w:szCs w:val="24"/>
        </w:rPr>
        <w:t>tvara prozor „Podnošenje zahtjeva za izdavanje potvrde iz kaznene evidencije“</w:t>
      </w:r>
      <w:r>
        <w:rPr>
          <w:rFonts w:ascii="Arial" w:hAnsi="Arial" w:cs="Arial"/>
          <w:sz w:val="24"/>
          <w:szCs w:val="24"/>
        </w:rPr>
        <w:t>.</w:t>
      </w:r>
    </w:p>
    <w:p w:rsidR="00600AF0" w:rsidRDefault="00CB0220" w:rsidP="00CB0220">
      <w:pPr>
        <w:pStyle w:val="Odlomakpopisa"/>
        <w:numPr>
          <w:ilvl w:val="0"/>
          <w:numId w:val="2"/>
        </w:numPr>
        <w:spacing w:after="120" w:line="240" w:lineRule="auto"/>
        <w:contextualSpacing w:val="0"/>
        <w:jc w:val="both"/>
        <w:rPr>
          <w:rFonts w:ascii="Arial" w:hAnsi="Arial" w:cs="Arial"/>
          <w:sz w:val="24"/>
          <w:szCs w:val="24"/>
        </w:rPr>
      </w:pPr>
      <w:r>
        <w:rPr>
          <w:rFonts w:ascii="Arial" w:hAnsi="Arial" w:cs="Arial"/>
          <w:sz w:val="24"/>
          <w:szCs w:val="24"/>
        </w:rPr>
        <w:t>U kućici „svrha potvrde“ odaberite svrhu „sudjelovanje u postupku kandidiranja za člana predstavničkog tijela jedinice lokalne i područne (regionalne) samouprave i općinskog načelnika, gradonačelnika i župana te njihovog zamjenika“.</w:t>
      </w:r>
    </w:p>
    <w:p w:rsidR="00CB0220" w:rsidRDefault="00CB0220" w:rsidP="00D66169">
      <w:pPr>
        <w:pStyle w:val="Odlomakpopisa"/>
        <w:numPr>
          <w:ilvl w:val="0"/>
          <w:numId w:val="2"/>
        </w:numPr>
        <w:spacing w:after="120" w:line="240" w:lineRule="auto"/>
        <w:ind w:left="714" w:hanging="357"/>
        <w:contextualSpacing w:val="0"/>
        <w:jc w:val="both"/>
        <w:rPr>
          <w:rFonts w:ascii="Arial" w:hAnsi="Arial" w:cs="Arial"/>
          <w:sz w:val="24"/>
          <w:szCs w:val="24"/>
        </w:rPr>
      </w:pPr>
      <w:r w:rsidRPr="00CB0220">
        <w:rPr>
          <w:rFonts w:ascii="Arial" w:hAnsi="Arial" w:cs="Arial"/>
          <w:sz w:val="24"/>
          <w:szCs w:val="24"/>
        </w:rPr>
        <w:t>Kliknite na kućicu „Podnesi zahtjev“</w:t>
      </w:r>
    </w:p>
    <w:p w:rsidR="00CB0220" w:rsidRDefault="00CB0220" w:rsidP="00D66169">
      <w:pPr>
        <w:pStyle w:val="Odlomakpopisa"/>
        <w:numPr>
          <w:ilvl w:val="0"/>
          <w:numId w:val="2"/>
        </w:numPr>
        <w:spacing w:after="120" w:line="240" w:lineRule="auto"/>
        <w:ind w:left="714" w:hanging="357"/>
        <w:contextualSpacing w:val="0"/>
        <w:jc w:val="both"/>
        <w:rPr>
          <w:rFonts w:ascii="Arial" w:hAnsi="Arial" w:cs="Arial"/>
          <w:sz w:val="24"/>
          <w:szCs w:val="24"/>
        </w:rPr>
      </w:pPr>
      <w:r>
        <w:rPr>
          <w:rFonts w:ascii="Arial" w:hAnsi="Arial" w:cs="Arial"/>
          <w:sz w:val="24"/>
          <w:szCs w:val="24"/>
        </w:rPr>
        <w:t>Nakon podnesenog zahtjeva otvorit će se lista sa statusima svih predanih zahtjeva. Tri su moguća statusa: Riješen, U obradi ili Greška</w:t>
      </w:r>
    </w:p>
    <w:p w:rsidR="00CB0220" w:rsidRDefault="00CB0220" w:rsidP="00D66169">
      <w:pPr>
        <w:pStyle w:val="Odlomakpopisa"/>
        <w:numPr>
          <w:ilvl w:val="0"/>
          <w:numId w:val="2"/>
        </w:numPr>
        <w:spacing w:after="120" w:line="240" w:lineRule="auto"/>
        <w:ind w:left="714" w:hanging="357"/>
        <w:contextualSpacing w:val="0"/>
        <w:jc w:val="both"/>
        <w:rPr>
          <w:rFonts w:ascii="Arial" w:hAnsi="Arial" w:cs="Arial"/>
          <w:sz w:val="24"/>
          <w:szCs w:val="24"/>
        </w:rPr>
      </w:pPr>
      <w:r>
        <w:rPr>
          <w:rFonts w:ascii="Arial" w:hAnsi="Arial" w:cs="Arial"/>
          <w:sz w:val="24"/>
          <w:szCs w:val="24"/>
        </w:rPr>
        <w:t>U slučaju automatskog odgovora sustava, potvrda će se pojaviti u roku nekoliko sekundi, a u slučaju dodatne provjere zahtjeva u kaznenoj evidenciji (ručne verifikacije) rok za dostavljanje potvrde (posebnog uvjerenja) je tri radna dana.</w:t>
      </w:r>
    </w:p>
    <w:p w:rsidR="00CB0220" w:rsidRDefault="00CB0220" w:rsidP="00CB0220">
      <w:pPr>
        <w:pStyle w:val="Odlomakpopisa"/>
        <w:spacing w:after="120" w:line="240" w:lineRule="auto"/>
        <w:ind w:left="714"/>
        <w:contextualSpacing w:val="0"/>
        <w:jc w:val="both"/>
        <w:rPr>
          <w:rFonts w:ascii="Arial" w:hAnsi="Arial" w:cs="Arial"/>
          <w:sz w:val="24"/>
          <w:szCs w:val="24"/>
        </w:rPr>
      </w:pPr>
      <w:r>
        <w:rPr>
          <w:rFonts w:ascii="Arial" w:hAnsi="Arial" w:cs="Arial"/>
          <w:sz w:val="24"/>
          <w:szCs w:val="24"/>
        </w:rPr>
        <w:t>Potvrdu, osim u aplikaciji, moguće je pronaći i u Osobnom korisničkom pretincu</w:t>
      </w:r>
    </w:p>
    <w:p w:rsidR="00CB0220" w:rsidRDefault="00CB0220" w:rsidP="006F3E35">
      <w:pPr>
        <w:pStyle w:val="Odlomakpopisa"/>
        <w:spacing w:after="120" w:line="240" w:lineRule="auto"/>
        <w:contextualSpacing w:val="0"/>
        <w:jc w:val="both"/>
        <w:rPr>
          <w:rFonts w:ascii="Arial" w:hAnsi="Arial" w:cs="Arial"/>
          <w:b/>
          <w:sz w:val="24"/>
          <w:szCs w:val="24"/>
        </w:rPr>
      </w:pPr>
      <w:r w:rsidRPr="00CB0220">
        <w:rPr>
          <w:rFonts w:ascii="Arial" w:hAnsi="Arial" w:cs="Arial"/>
          <w:b/>
          <w:sz w:val="24"/>
          <w:szCs w:val="24"/>
        </w:rPr>
        <w:t>Jedan primjerak potvrde/uvjerenja iz kaznene evidencije dobivene putem</w:t>
      </w:r>
      <w:r>
        <w:rPr>
          <w:rFonts w:ascii="Arial" w:hAnsi="Arial" w:cs="Arial"/>
          <w:sz w:val="24"/>
          <w:szCs w:val="24"/>
        </w:rPr>
        <w:t xml:space="preserve"> </w:t>
      </w:r>
      <w:r w:rsidRPr="00CB0220">
        <w:rPr>
          <w:rFonts w:ascii="Arial" w:hAnsi="Arial" w:cs="Arial"/>
          <w:b/>
          <w:sz w:val="24"/>
          <w:szCs w:val="24"/>
        </w:rPr>
        <w:t>sustava e-Građani moguće je koristiti više puta, s obzirom na to da je moguće kandidirati se istovremeno na više različitih funkcija</w:t>
      </w:r>
      <w:r w:rsidR="006F3E35">
        <w:rPr>
          <w:rFonts w:ascii="Arial" w:hAnsi="Arial" w:cs="Arial"/>
          <w:b/>
          <w:sz w:val="24"/>
          <w:szCs w:val="24"/>
        </w:rPr>
        <w:t>,</w:t>
      </w:r>
      <w:r w:rsidRPr="00CB0220">
        <w:rPr>
          <w:rFonts w:ascii="Arial" w:hAnsi="Arial" w:cs="Arial"/>
          <w:b/>
          <w:sz w:val="24"/>
          <w:szCs w:val="24"/>
        </w:rPr>
        <w:t xml:space="preserve"> stoga nije potrebno podnijeti više različitih zahtjeva za izdavanje potvrde/uvjerenja iz kaznene evidencije</w:t>
      </w:r>
      <w:r w:rsidR="004B3D14">
        <w:rPr>
          <w:rFonts w:ascii="Arial" w:hAnsi="Arial" w:cs="Arial"/>
          <w:b/>
          <w:sz w:val="24"/>
          <w:szCs w:val="24"/>
        </w:rPr>
        <w:t>.</w:t>
      </w:r>
    </w:p>
    <w:p w:rsidR="006F3E35" w:rsidRDefault="006F3E35" w:rsidP="006F3E35">
      <w:pPr>
        <w:spacing w:after="120" w:line="240" w:lineRule="auto"/>
        <w:jc w:val="both"/>
        <w:rPr>
          <w:rFonts w:ascii="Arial" w:hAnsi="Arial" w:cs="Arial"/>
          <w:sz w:val="24"/>
          <w:szCs w:val="24"/>
        </w:rPr>
      </w:pPr>
    </w:p>
    <w:p w:rsidR="009A7F74" w:rsidRDefault="009A7F74" w:rsidP="006F3E35">
      <w:pPr>
        <w:spacing w:after="120" w:line="240" w:lineRule="auto"/>
        <w:jc w:val="both"/>
        <w:rPr>
          <w:rFonts w:ascii="Arial" w:hAnsi="Arial" w:cs="Arial"/>
          <w:sz w:val="24"/>
          <w:szCs w:val="24"/>
        </w:rPr>
      </w:pPr>
    </w:p>
    <w:p w:rsidR="009A7F74" w:rsidRDefault="009A7F74" w:rsidP="006F3E35">
      <w:pPr>
        <w:spacing w:after="120" w:line="240" w:lineRule="auto"/>
        <w:jc w:val="both"/>
        <w:rPr>
          <w:rFonts w:ascii="Arial" w:hAnsi="Arial" w:cs="Arial"/>
          <w:sz w:val="24"/>
          <w:szCs w:val="24"/>
        </w:rPr>
      </w:pPr>
    </w:p>
    <w:p w:rsidR="009A7F74" w:rsidRDefault="009A7F74" w:rsidP="006F3E35">
      <w:pPr>
        <w:spacing w:after="120" w:line="240" w:lineRule="auto"/>
        <w:jc w:val="both"/>
        <w:rPr>
          <w:rFonts w:ascii="Arial" w:hAnsi="Arial" w:cs="Arial"/>
          <w:sz w:val="24"/>
          <w:szCs w:val="24"/>
        </w:rPr>
      </w:pPr>
    </w:p>
    <w:p w:rsidR="009A7F74" w:rsidRDefault="009A7F74" w:rsidP="009A7F74">
      <w:pPr>
        <w:spacing w:after="120" w:line="240" w:lineRule="auto"/>
        <w:jc w:val="both"/>
        <w:rPr>
          <w:rFonts w:ascii="Arial" w:hAnsi="Arial" w:cs="Arial"/>
          <w:b/>
          <w:sz w:val="28"/>
          <w:szCs w:val="28"/>
        </w:rPr>
      </w:pPr>
      <w:r>
        <w:rPr>
          <w:rFonts w:ascii="Arial" w:hAnsi="Arial" w:cs="Arial"/>
          <w:b/>
          <w:sz w:val="28"/>
          <w:szCs w:val="28"/>
        </w:rPr>
        <w:br w:type="page"/>
      </w:r>
    </w:p>
    <w:p w:rsidR="006F3E35" w:rsidRPr="009A7F74" w:rsidRDefault="001F0520" w:rsidP="009A7F74">
      <w:pPr>
        <w:spacing w:after="120" w:line="240" w:lineRule="auto"/>
        <w:jc w:val="both"/>
        <w:rPr>
          <w:rFonts w:ascii="Arial" w:hAnsi="Arial" w:cs="Arial"/>
          <w:b/>
          <w:sz w:val="28"/>
          <w:szCs w:val="28"/>
        </w:rPr>
      </w:pPr>
      <w:r w:rsidRPr="009A7F74">
        <w:rPr>
          <w:rFonts w:ascii="Arial" w:hAnsi="Arial" w:cs="Arial"/>
          <w:b/>
          <w:sz w:val="28"/>
          <w:szCs w:val="28"/>
        </w:rPr>
        <w:lastRenderedPageBreak/>
        <w:t>U</w:t>
      </w:r>
      <w:r w:rsidR="006F3E35" w:rsidRPr="009A7F74">
        <w:rPr>
          <w:rFonts w:ascii="Arial" w:hAnsi="Arial" w:cs="Arial"/>
          <w:b/>
          <w:sz w:val="28"/>
          <w:szCs w:val="28"/>
        </w:rPr>
        <w:t xml:space="preserve"> sjedištu bilo kojeg općinskog suda ili stalnoj službi</w:t>
      </w:r>
      <w:r w:rsidRPr="009A7F74">
        <w:rPr>
          <w:rFonts w:ascii="Arial" w:hAnsi="Arial" w:cs="Arial"/>
          <w:b/>
          <w:sz w:val="28"/>
          <w:szCs w:val="28"/>
        </w:rPr>
        <w:t xml:space="preserve"> -</w:t>
      </w:r>
      <w:r w:rsidR="006F3E35" w:rsidRPr="009A7F74">
        <w:rPr>
          <w:rFonts w:ascii="Arial" w:hAnsi="Arial" w:cs="Arial"/>
          <w:b/>
          <w:sz w:val="28"/>
          <w:szCs w:val="28"/>
        </w:rPr>
        <w:t xml:space="preserve"> neovisno o mjestu prebivališta</w:t>
      </w:r>
    </w:p>
    <w:p w:rsidR="006F3E35" w:rsidRDefault="006F3E35" w:rsidP="00F75FC8">
      <w:pPr>
        <w:pStyle w:val="Odlomakpopisa"/>
        <w:numPr>
          <w:ilvl w:val="0"/>
          <w:numId w:val="3"/>
        </w:numPr>
        <w:spacing w:after="120" w:line="240" w:lineRule="auto"/>
        <w:ind w:left="714" w:hanging="357"/>
        <w:contextualSpacing w:val="0"/>
        <w:jc w:val="both"/>
        <w:rPr>
          <w:rFonts w:ascii="Arial" w:hAnsi="Arial" w:cs="Arial"/>
          <w:sz w:val="24"/>
          <w:szCs w:val="24"/>
        </w:rPr>
      </w:pPr>
      <w:r w:rsidRPr="006F3E35">
        <w:rPr>
          <w:rFonts w:ascii="Arial" w:hAnsi="Arial" w:cs="Arial"/>
          <w:sz w:val="24"/>
          <w:szCs w:val="24"/>
        </w:rPr>
        <w:t>Adrese sjedi</w:t>
      </w:r>
      <w:r>
        <w:rPr>
          <w:rFonts w:ascii="Arial" w:hAnsi="Arial" w:cs="Arial"/>
          <w:sz w:val="24"/>
          <w:szCs w:val="24"/>
        </w:rPr>
        <w:t xml:space="preserve">šta općinskih sudova i stalnih službi </w:t>
      </w:r>
      <w:r w:rsidR="001F0520">
        <w:rPr>
          <w:rFonts w:ascii="Arial" w:hAnsi="Arial" w:cs="Arial"/>
          <w:sz w:val="24"/>
          <w:szCs w:val="24"/>
        </w:rPr>
        <w:t xml:space="preserve">nalaze se </w:t>
      </w:r>
      <w:r>
        <w:rPr>
          <w:rFonts w:ascii="Arial" w:hAnsi="Arial" w:cs="Arial"/>
          <w:sz w:val="24"/>
          <w:szCs w:val="24"/>
        </w:rPr>
        <w:t xml:space="preserve">na poveznici: </w:t>
      </w:r>
      <w:hyperlink r:id="rId12" w:history="1">
        <w:r w:rsidR="009A2325">
          <w:rPr>
            <w:rStyle w:val="Hiperveza"/>
            <w:rFonts w:ascii="Arial" w:hAnsi="Arial" w:cs="Arial"/>
            <w:sz w:val="24"/>
            <w:szCs w:val="24"/>
          </w:rPr>
          <w:t>https://sudovi.hr/hr/o-sudovima/sudovi-republike-hrvatske</w:t>
        </w:r>
      </w:hyperlink>
      <w:bookmarkStart w:id="0" w:name="_GoBack"/>
      <w:bookmarkEnd w:id="0"/>
      <w:r>
        <w:rPr>
          <w:rFonts w:ascii="Arial" w:hAnsi="Arial" w:cs="Arial"/>
          <w:sz w:val="24"/>
          <w:szCs w:val="24"/>
        </w:rPr>
        <w:t xml:space="preserve"> </w:t>
      </w:r>
    </w:p>
    <w:p w:rsidR="00DB518F" w:rsidRPr="00B82F1D" w:rsidRDefault="00A56CD7" w:rsidP="00477464">
      <w:pPr>
        <w:pStyle w:val="Odlomakpopisa"/>
        <w:numPr>
          <w:ilvl w:val="0"/>
          <w:numId w:val="3"/>
        </w:numPr>
        <w:spacing w:after="120" w:line="240" w:lineRule="auto"/>
        <w:ind w:left="714" w:hanging="357"/>
        <w:contextualSpacing w:val="0"/>
        <w:jc w:val="both"/>
        <w:rPr>
          <w:rFonts w:ascii="Arial" w:hAnsi="Arial" w:cs="Arial"/>
          <w:color w:val="000000" w:themeColor="text1"/>
          <w:sz w:val="24"/>
          <w:szCs w:val="24"/>
        </w:rPr>
      </w:pPr>
      <w:r w:rsidRPr="00B82F1D">
        <w:rPr>
          <w:rFonts w:ascii="Arial" w:hAnsi="Arial" w:cs="Arial"/>
          <w:sz w:val="24"/>
          <w:szCs w:val="24"/>
        </w:rPr>
        <w:t xml:space="preserve">Zahtjev se podnosi na </w:t>
      </w:r>
      <w:r w:rsidRPr="00CF57D1">
        <w:rPr>
          <w:rFonts w:ascii="Arial" w:hAnsi="Arial" w:cs="Arial"/>
          <w:sz w:val="24"/>
          <w:szCs w:val="24"/>
        </w:rPr>
        <w:t xml:space="preserve">Obrascu </w:t>
      </w:r>
      <w:proofErr w:type="spellStart"/>
      <w:r w:rsidRPr="00CF57D1">
        <w:rPr>
          <w:rFonts w:ascii="Arial" w:hAnsi="Arial" w:cs="Arial"/>
          <w:sz w:val="24"/>
          <w:szCs w:val="24"/>
        </w:rPr>
        <w:t>VIIa</w:t>
      </w:r>
      <w:proofErr w:type="spellEnd"/>
      <w:r w:rsidR="00CF57D1" w:rsidRPr="00CF57D1">
        <w:rPr>
          <w:rFonts w:ascii="Arial" w:hAnsi="Arial" w:cs="Arial"/>
          <w:sz w:val="24"/>
          <w:szCs w:val="24"/>
        </w:rPr>
        <w:t xml:space="preserve"> </w:t>
      </w:r>
      <w:bookmarkStart w:id="1" w:name="_Hlk69375391"/>
      <w:r w:rsidR="00CF57D1" w:rsidRPr="00CF57D1">
        <w:rPr>
          <w:rFonts w:ascii="Arial" w:hAnsi="Arial" w:cs="Arial"/>
          <w:sz w:val="24"/>
          <w:szCs w:val="24"/>
        </w:rPr>
        <w:t>Pravilnik</w:t>
      </w:r>
      <w:r w:rsidR="00CF57D1">
        <w:rPr>
          <w:rFonts w:ascii="Arial" w:hAnsi="Arial" w:cs="Arial"/>
          <w:sz w:val="24"/>
          <w:szCs w:val="24"/>
        </w:rPr>
        <w:t>a</w:t>
      </w:r>
      <w:r w:rsidR="00CF57D1" w:rsidRPr="00CF57D1">
        <w:rPr>
          <w:rFonts w:ascii="Arial" w:hAnsi="Arial" w:cs="Arial"/>
          <w:sz w:val="24"/>
          <w:szCs w:val="24"/>
        </w:rPr>
        <w:t xml:space="preserve"> o izmjeni Pravilnika o kaznenoj evidenciji</w:t>
      </w:r>
      <w:bookmarkEnd w:id="1"/>
      <w:r w:rsidR="00CF57D1">
        <w:rPr>
          <w:rFonts w:ascii="Arial" w:hAnsi="Arial" w:cs="Arial"/>
          <w:sz w:val="24"/>
          <w:szCs w:val="24"/>
        </w:rPr>
        <w:t xml:space="preserve"> („Narodne novine“ broj 39/21</w:t>
      </w:r>
      <w:r w:rsidR="00CF57D1" w:rsidRPr="00CF57D1">
        <w:rPr>
          <w:rFonts w:ascii="Arial" w:hAnsi="Arial" w:cs="Arial"/>
          <w:sz w:val="24"/>
          <w:szCs w:val="24"/>
        </w:rPr>
        <w:t>)</w:t>
      </w:r>
      <w:r w:rsidR="00CF57D1">
        <w:rPr>
          <w:rFonts w:ascii="Arial" w:hAnsi="Arial" w:cs="Arial"/>
          <w:color w:val="000000" w:themeColor="text1"/>
          <w:sz w:val="24"/>
          <w:szCs w:val="24"/>
        </w:rPr>
        <w:t xml:space="preserve">. </w:t>
      </w:r>
      <w:r w:rsidR="00DB518F" w:rsidRPr="00B82F1D">
        <w:rPr>
          <w:rFonts w:ascii="Arial" w:hAnsi="Arial" w:cs="Arial"/>
          <w:color w:val="000000" w:themeColor="text1"/>
          <w:sz w:val="24"/>
          <w:szCs w:val="24"/>
        </w:rPr>
        <w:t>Obrazac zahtjeva dostupan je u sjedištu općinskog suda i u stalnoj službi.</w:t>
      </w:r>
    </w:p>
    <w:p w:rsidR="007D55B3" w:rsidRPr="001F0520" w:rsidRDefault="00DB518F" w:rsidP="001F0520">
      <w:pPr>
        <w:pStyle w:val="Odlomakpopisa"/>
        <w:numPr>
          <w:ilvl w:val="0"/>
          <w:numId w:val="3"/>
        </w:numPr>
        <w:spacing w:after="0" w:line="240" w:lineRule="auto"/>
        <w:jc w:val="both"/>
        <w:rPr>
          <w:rFonts w:ascii="Arial" w:hAnsi="Arial" w:cs="Arial"/>
          <w:color w:val="000000" w:themeColor="text1"/>
          <w:sz w:val="24"/>
          <w:szCs w:val="24"/>
        </w:rPr>
      </w:pPr>
      <w:r w:rsidRPr="001F0520">
        <w:rPr>
          <w:rFonts w:ascii="Arial" w:hAnsi="Arial" w:cs="Arial"/>
          <w:color w:val="000000" w:themeColor="text1"/>
          <w:sz w:val="24"/>
          <w:szCs w:val="24"/>
        </w:rPr>
        <w:t>Podnositelj zahtjeva može Obrazac ispisati i s Internetske stranice</w:t>
      </w:r>
      <w:r w:rsidR="007D55B3" w:rsidRPr="001F0520">
        <w:rPr>
          <w:rFonts w:ascii="Arial" w:hAnsi="Arial" w:cs="Arial"/>
          <w:color w:val="000000" w:themeColor="text1"/>
          <w:sz w:val="24"/>
          <w:szCs w:val="24"/>
        </w:rPr>
        <w:t>:</w:t>
      </w:r>
    </w:p>
    <w:p w:rsidR="007D55B3" w:rsidRDefault="00DB518F" w:rsidP="00F75FC8">
      <w:pPr>
        <w:pStyle w:val="Odlomakpopisa"/>
        <w:numPr>
          <w:ilvl w:val="0"/>
          <w:numId w:val="5"/>
        </w:numPr>
        <w:spacing w:after="0" w:line="240" w:lineRule="auto"/>
        <w:contextualSpacing w:val="0"/>
        <w:jc w:val="both"/>
        <w:rPr>
          <w:rFonts w:ascii="Arial" w:hAnsi="Arial" w:cs="Arial"/>
          <w:color w:val="000000" w:themeColor="text1"/>
          <w:sz w:val="24"/>
          <w:szCs w:val="24"/>
        </w:rPr>
      </w:pPr>
      <w:r>
        <w:rPr>
          <w:rFonts w:ascii="Arial" w:hAnsi="Arial" w:cs="Arial"/>
          <w:color w:val="000000" w:themeColor="text1"/>
          <w:sz w:val="24"/>
          <w:szCs w:val="24"/>
        </w:rPr>
        <w:t xml:space="preserve">Ministarstva pravosuđa i uprave </w:t>
      </w:r>
    </w:p>
    <w:p w:rsidR="00DB518F" w:rsidRDefault="00DB518F" w:rsidP="00F75FC8">
      <w:pPr>
        <w:pStyle w:val="Odlomakpopisa"/>
        <w:numPr>
          <w:ilvl w:val="0"/>
          <w:numId w:val="5"/>
        </w:numPr>
        <w:spacing w:after="120" w:line="240" w:lineRule="auto"/>
        <w:contextualSpacing w:val="0"/>
        <w:jc w:val="both"/>
        <w:rPr>
          <w:rFonts w:ascii="Arial" w:hAnsi="Arial" w:cs="Arial"/>
          <w:color w:val="000000" w:themeColor="text1"/>
          <w:sz w:val="24"/>
          <w:szCs w:val="24"/>
        </w:rPr>
      </w:pPr>
      <w:r>
        <w:rPr>
          <w:rFonts w:ascii="Arial" w:hAnsi="Arial" w:cs="Arial"/>
          <w:color w:val="000000" w:themeColor="text1"/>
          <w:sz w:val="24"/>
          <w:szCs w:val="24"/>
        </w:rPr>
        <w:t>sudova</w:t>
      </w:r>
    </w:p>
    <w:p w:rsidR="00F75FC8" w:rsidRPr="00F75FC8" w:rsidRDefault="00F75FC8" w:rsidP="00F75FC8">
      <w:pPr>
        <w:pStyle w:val="Odlomakpopisa"/>
        <w:numPr>
          <w:ilvl w:val="0"/>
          <w:numId w:val="3"/>
        </w:numPr>
        <w:spacing w:after="120" w:line="240" w:lineRule="auto"/>
        <w:ind w:left="714" w:hanging="357"/>
        <w:contextualSpacing w:val="0"/>
        <w:jc w:val="both"/>
        <w:rPr>
          <w:rFonts w:ascii="Arial" w:hAnsi="Arial" w:cs="Arial"/>
          <w:color w:val="000000" w:themeColor="text1"/>
          <w:sz w:val="24"/>
          <w:szCs w:val="24"/>
        </w:rPr>
      </w:pPr>
      <w:r w:rsidRPr="00F75FC8">
        <w:rPr>
          <w:rFonts w:ascii="Arial" w:hAnsi="Arial" w:cs="Arial"/>
          <w:color w:val="000000" w:themeColor="text1"/>
          <w:sz w:val="24"/>
          <w:szCs w:val="24"/>
        </w:rPr>
        <w:t xml:space="preserve">Na predstojećim lokalnim izborima jedna osoba može istovremeno biti kandidat za tri različite funkcije pa je sukladno tome na obrascima zahtjeva predviđeno polje gdje podnositelj zahtjeva navodi koliko primjeraka potvrde mu je potrebno </w:t>
      </w:r>
      <w:r>
        <w:rPr>
          <w:rFonts w:ascii="Arial" w:hAnsi="Arial" w:cs="Arial"/>
          <w:color w:val="000000" w:themeColor="text1"/>
          <w:sz w:val="24"/>
          <w:szCs w:val="24"/>
        </w:rPr>
        <w:t>(m</w:t>
      </w:r>
      <w:r w:rsidRPr="00F75FC8">
        <w:rPr>
          <w:rFonts w:ascii="Arial" w:hAnsi="Arial" w:cs="Arial"/>
          <w:color w:val="000000" w:themeColor="text1"/>
          <w:sz w:val="24"/>
          <w:szCs w:val="24"/>
        </w:rPr>
        <w:t>a</w:t>
      </w:r>
      <w:r>
        <w:rPr>
          <w:rFonts w:ascii="Arial" w:hAnsi="Arial" w:cs="Arial"/>
          <w:color w:val="000000" w:themeColor="text1"/>
          <w:sz w:val="24"/>
          <w:szCs w:val="24"/>
        </w:rPr>
        <w:t>k</w:t>
      </w:r>
      <w:r w:rsidRPr="00F75FC8">
        <w:rPr>
          <w:rFonts w:ascii="Arial" w:hAnsi="Arial" w:cs="Arial"/>
          <w:color w:val="000000" w:themeColor="text1"/>
          <w:sz w:val="24"/>
          <w:szCs w:val="24"/>
        </w:rPr>
        <w:t>simalno tri).</w:t>
      </w:r>
    </w:p>
    <w:p w:rsidR="00DB518F" w:rsidRDefault="00DB518F" w:rsidP="00F75FC8">
      <w:pPr>
        <w:pStyle w:val="Odlomakpopisa"/>
        <w:numPr>
          <w:ilvl w:val="0"/>
          <w:numId w:val="3"/>
        </w:numPr>
        <w:spacing w:after="120" w:line="240" w:lineRule="auto"/>
        <w:ind w:left="714" w:hanging="357"/>
        <w:contextualSpacing w:val="0"/>
        <w:jc w:val="both"/>
        <w:rPr>
          <w:rFonts w:ascii="Arial" w:hAnsi="Arial" w:cs="Arial"/>
          <w:color w:val="000000" w:themeColor="text1"/>
          <w:sz w:val="24"/>
          <w:szCs w:val="24"/>
        </w:rPr>
      </w:pPr>
      <w:r>
        <w:rPr>
          <w:rFonts w:ascii="Arial" w:hAnsi="Arial" w:cs="Arial"/>
          <w:color w:val="000000" w:themeColor="text1"/>
          <w:sz w:val="24"/>
          <w:szCs w:val="24"/>
        </w:rPr>
        <w:t xml:space="preserve">Nakon podnošenja zahtjeva ovlašteni službenik općinskog suda ili stalne službe neposrednim uvidom u kaznenu evidenciju </w:t>
      </w:r>
      <w:r w:rsidR="001F0520">
        <w:rPr>
          <w:rFonts w:ascii="Arial" w:hAnsi="Arial" w:cs="Arial"/>
          <w:color w:val="000000" w:themeColor="text1"/>
          <w:sz w:val="24"/>
          <w:szCs w:val="24"/>
        </w:rPr>
        <w:t>provjerava</w:t>
      </w:r>
      <w:r>
        <w:rPr>
          <w:rFonts w:ascii="Arial" w:hAnsi="Arial" w:cs="Arial"/>
          <w:color w:val="000000" w:themeColor="text1"/>
          <w:sz w:val="24"/>
          <w:szCs w:val="24"/>
        </w:rPr>
        <w:t xml:space="preserve"> nalazi li se podnositelj zahtjeva u kaznenoj evidenciji Ministarstva pravosuđa i uprave.</w:t>
      </w:r>
    </w:p>
    <w:p w:rsidR="007D55B3" w:rsidRDefault="001F0520" w:rsidP="00F75FC8">
      <w:pPr>
        <w:pStyle w:val="Odlomakpopisa"/>
        <w:spacing w:after="120" w:line="240" w:lineRule="auto"/>
        <w:ind w:left="714"/>
        <w:contextualSpacing w:val="0"/>
        <w:jc w:val="both"/>
        <w:rPr>
          <w:rFonts w:ascii="Arial" w:hAnsi="Arial" w:cs="Arial"/>
          <w:color w:val="000000" w:themeColor="text1"/>
          <w:sz w:val="24"/>
          <w:szCs w:val="24"/>
        </w:rPr>
      </w:pPr>
      <w:r>
        <w:rPr>
          <w:rFonts w:ascii="Arial" w:hAnsi="Arial" w:cs="Arial"/>
          <w:color w:val="000000" w:themeColor="text1"/>
          <w:sz w:val="24"/>
          <w:szCs w:val="24"/>
        </w:rPr>
        <w:t>Kada</w:t>
      </w:r>
      <w:r w:rsidR="00DB518F" w:rsidRPr="007D55B3">
        <w:rPr>
          <w:rFonts w:ascii="Arial" w:hAnsi="Arial" w:cs="Arial"/>
          <w:color w:val="000000" w:themeColor="text1"/>
          <w:sz w:val="24"/>
          <w:szCs w:val="24"/>
        </w:rPr>
        <w:t xml:space="preserve"> se provjerom</w:t>
      </w:r>
      <w:r w:rsidR="00DB518F" w:rsidRPr="007D55B3">
        <w:rPr>
          <w:rFonts w:ascii="Arial" w:hAnsi="Arial" w:cs="Arial"/>
          <w:b/>
          <w:color w:val="000000" w:themeColor="text1"/>
          <w:sz w:val="24"/>
          <w:szCs w:val="24"/>
        </w:rPr>
        <w:t xml:space="preserve"> utvrdi</w:t>
      </w:r>
      <w:r w:rsidR="00DB518F" w:rsidRPr="007D55B3">
        <w:rPr>
          <w:rFonts w:ascii="Arial" w:hAnsi="Arial" w:cs="Arial"/>
          <w:color w:val="000000" w:themeColor="text1"/>
          <w:sz w:val="24"/>
          <w:szCs w:val="24"/>
        </w:rPr>
        <w:t xml:space="preserve"> da se podnositelj zahtjeva</w:t>
      </w:r>
      <w:r w:rsidR="007D55B3">
        <w:rPr>
          <w:rFonts w:ascii="Arial" w:hAnsi="Arial" w:cs="Arial"/>
          <w:color w:val="000000" w:themeColor="text1"/>
          <w:sz w:val="24"/>
          <w:szCs w:val="24"/>
        </w:rPr>
        <w:t>:</w:t>
      </w:r>
    </w:p>
    <w:p w:rsidR="007D55B3" w:rsidRPr="007D55B3" w:rsidRDefault="00DB518F" w:rsidP="00F75FC8">
      <w:pPr>
        <w:pStyle w:val="Odlomakpopisa"/>
        <w:numPr>
          <w:ilvl w:val="0"/>
          <w:numId w:val="5"/>
        </w:numPr>
        <w:spacing w:after="120" w:line="240" w:lineRule="auto"/>
        <w:contextualSpacing w:val="0"/>
        <w:jc w:val="both"/>
        <w:rPr>
          <w:rFonts w:ascii="Arial" w:hAnsi="Arial" w:cs="Arial"/>
          <w:color w:val="000000" w:themeColor="text1"/>
          <w:sz w:val="24"/>
          <w:szCs w:val="24"/>
        </w:rPr>
      </w:pPr>
      <w:r w:rsidRPr="007D55B3">
        <w:rPr>
          <w:rFonts w:ascii="Arial" w:hAnsi="Arial" w:cs="Arial"/>
          <w:b/>
          <w:color w:val="000000" w:themeColor="text1"/>
          <w:sz w:val="24"/>
          <w:szCs w:val="24"/>
        </w:rPr>
        <w:t>ne nalazi u kaznenoj evidenciji,</w:t>
      </w:r>
      <w:r w:rsidRPr="007D55B3">
        <w:rPr>
          <w:rFonts w:ascii="Arial" w:hAnsi="Arial" w:cs="Arial"/>
          <w:color w:val="000000" w:themeColor="text1"/>
          <w:sz w:val="24"/>
          <w:szCs w:val="24"/>
        </w:rPr>
        <w:t xml:space="preserve"> službenik suda će o tome </w:t>
      </w:r>
      <w:r w:rsidRPr="007D55B3">
        <w:rPr>
          <w:rFonts w:ascii="Arial" w:hAnsi="Arial" w:cs="Arial"/>
          <w:b/>
          <w:color w:val="000000" w:themeColor="text1"/>
          <w:sz w:val="24"/>
          <w:szCs w:val="24"/>
        </w:rPr>
        <w:t>izdati potvrdu podnositelju</w:t>
      </w:r>
      <w:r w:rsidRPr="007D55B3">
        <w:rPr>
          <w:rFonts w:ascii="Arial" w:hAnsi="Arial" w:cs="Arial"/>
          <w:color w:val="000000" w:themeColor="text1"/>
          <w:sz w:val="24"/>
          <w:szCs w:val="24"/>
        </w:rPr>
        <w:t xml:space="preserve"> zahtjeva na </w:t>
      </w:r>
      <w:r w:rsidRPr="00CF57D1">
        <w:rPr>
          <w:rFonts w:ascii="Arial" w:hAnsi="Arial" w:cs="Arial"/>
          <w:sz w:val="24"/>
          <w:szCs w:val="24"/>
        </w:rPr>
        <w:t>Obrascu</w:t>
      </w:r>
      <w:r w:rsidR="00CF57D1" w:rsidRPr="00CF57D1">
        <w:rPr>
          <w:rFonts w:ascii="Arial" w:hAnsi="Arial" w:cs="Arial"/>
          <w:sz w:val="24"/>
          <w:szCs w:val="24"/>
        </w:rPr>
        <w:t xml:space="preserve"> </w:t>
      </w:r>
      <w:proofErr w:type="spellStart"/>
      <w:r w:rsidRPr="00CF57D1">
        <w:rPr>
          <w:rFonts w:ascii="Arial" w:hAnsi="Arial" w:cs="Arial"/>
          <w:sz w:val="24"/>
          <w:szCs w:val="24"/>
        </w:rPr>
        <w:t>VI</w:t>
      </w:r>
      <w:r w:rsidR="00CF57D1" w:rsidRPr="00CF57D1">
        <w:rPr>
          <w:rFonts w:ascii="Arial" w:hAnsi="Arial" w:cs="Arial"/>
          <w:sz w:val="24"/>
          <w:szCs w:val="24"/>
        </w:rPr>
        <w:t>I</w:t>
      </w:r>
      <w:r w:rsidRPr="00CF57D1">
        <w:rPr>
          <w:rFonts w:ascii="Arial" w:hAnsi="Arial" w:cs="Arial"/>
          <w:sz w:val="24"/>
          <w:szCs w:val="24"/>
        </w:rPr>
        <w:t>b</w:t>
      </w:r>
      <w:proofErr w:type="spellEnd"/>
      <w:r w:rsidRPr="00CF57D1">
        <w:rPr>
          <w:rFonts w:ascii="Arial" w:hAnsi="Arial" w:cs="Arial"/>
          <w:sz w:val="24"/>
          <w:szCs w:val="24"/>
        </w:rPr>
        <w:t xml:space="preserve"> </w:t>
      </w:r>
      <w:r w:rsidR="00CF57D1" w:rsidRPr="00CF57D1">
        <w:rPr>
          <w:rFonts w:ascii="Arial" w:hAnsi="Arial" w:cs="Arial"/>
          <w:sz w:val="24"/>
          <w:szCs w:val="24"/>
        </w:rPr>
        <w:t xml:space="preserve">Pravilnika o izmjeni Pravilnika o kaznenoj evidenciji </w:t>
      </w:r>
      <w:r w:rsidR="00A56CD7">
        <w:rPr>
          <w:rFonts w:ascii="Arial" w:hAnsi="Arial" w:cs="Arial"/>
          <w:color w:val="000000" w:themeColor="text1"/>
          <w:sz w:val="24"/>
          <w:szCs w:val="24"/>
        </w:rPr>
        <w:t>odnosno izdati onoliko potvrda koliko je isti naveo u zahtjevu (maksimalno tri)</w:t>
      </w:r>
    </w:p>
    <w:p w:rsidR="007D55B3" w:rsidRPr="00CF57D1" w:rsidRDefault="007D55B3" w:rsidP="00F75FC8">
      <w:pPr>
        <w:pStyle w:val="Odlomakpopisa"/>
        <w:numPr>
          <w:ilvl w:val="0"/>
          <w:numId w:val="5"/>
        </w:numPr>
        <w:spacing w:after="120" w:line="240" w:lineRule="auto"/>
        <w:contextualSpacing w:val="0"/>
        <w:jc w:val="both"/>
        <w:rPr>
          <w:rFonts w:ascii="Arial" w:hAnsi="Arial" w:cs="Arial"/>
          <w:sz w:val="24"/>
          <w:szCs w:val="24"/>
        </w:rPr>
      </w:pPr>
      <w:r w:rsidRPr="007D55B3">
        <w:rPr>
          <w:rFonts w:ascii="Arial" w:hAnsi="Arial" w:cs="Arial"/>
          <w:b/>
          <w:color w:val="000000" w:themeColor="text1"/>
          <w:sz w:val="24"/>
          <w:szCs w:val="24"/>
        </w:rPr>
        <w:t>nalazi u kaznenoj evidenciji</w:t>
      </w:r>
      <w:r>
        <w:rPr>
          <w:rFonts w:ascii="Arial" w:hAnsi="Arial" w:cs="Arial"/>
          <w:color w:val="000000" w:themeColor="text1"/>
          <w:sz w:val="24"/>
          <w:szCs w:val="24"/>
        </w:rPr>
        <w:t xml:space="preserve"> neće </w:t>
      </w:r>
      <w:r w:rsidR="001F0520">
        <w:rPr>
          <w:rFonts w:ascii="Arial" w:hAnsi="Arial" w:cs="Arial"/>
          <w:color w:val="000000" w:themeColor="text1"/>
          <w:sz w:val="24"/>
          <w:szCs w:val="24"/>
        </w:rPr>
        <w:t xml:space="preserve">se </w:t>
      </w:r>
      <w:r>
        <w:rPr>
          <w:rFonts w:ascii="Arial" w:hAnsi="Arial" w:cs="Arial"/>
          <w:color w:val="000000" w:themeColor="text1"/>
          <w:sz w:val="24"/>
          <w:szCs w:val="24"/>
        </w:rPr>
        <w:t>izdati potvrd</w:t>
      </w:r>
      <w:r w:rsidR="001F0520">
        <w:rPr>
          <w:rFonts w:ascii="Arial" w:hAnsi="Arial" w:cs="Arial"/>
          <w:color w:val="000000" w:themeColor="text1"/>
          <w:sz w:val="24"/>
          <w:szCs w:val="24"/>
        </w:rPr>
        <w:t>a</w:t>
      </w:r>
      <w:r>
        <w:rPr>
          <w:rFonts w:ascii="Arial" w:hAnsi="Arial" w:cs="Arial"/>
          <w:color w:val="000000" w:themeColor="text1"/>
          <w:sz w:val="24"/>
          <w:szCs w:val="24"/>
        </w:rPr>
        <w:t xml:space="preserve"> već će </w:t>
      </w:r>
      <w:r w:rsidRPr="007D55B3">
        <w:rPr>
          <w:rFonts w:ascii="Arial" w:hAnsi="Arial" w:cs="Arial"/>
          <w:b/>
          <w:color w:val="000000" w:themeColor="text1"/>
          <w:sz w:val="24"/>
          <w:szCs w:val="24"/>
        </w:rPr>
        <w:t>zatražiti</w:t>
      </w:r>
      <w:r>
        <w:rPr>
          <w:rFonts w:ascii="Arial" w:hAnsi="Arial" w:cs="Arial"/>
          <w:color w:val="000000" w:themeColor="text1"/>
          <w:sz w:val="24"/>
          <w:szCs w:val="24"/>
        </w:rPr>
        <w:t xml:space="preserve"> </w:t>
      </w:r>
      <w:r w:rsidR="001F0520">
        <w:rPr>
          <w:rFonts w:ascii="Arial" w:hAnsi="Arial" w:cs="Arial"/>
          <w:b/>
          <w:color w:val="000000" w:themeColor="text1"/>
          <w:sz w:val="24"/>
          <w:szCs w:val="24"/>
        </w:rPr>
        <w:t>dodatna</w:t>
      </w:r>
      <w:r w:rsidRPr="007D55B3">
        <w:rPr>
          <w:rFonts w:ascii="Arial" w:hAnsi="Arial" w:cs="Arial"/>
          <w:b/>
          <w:color w:val="000000" w:themeColor="text1"/>
          <w:sz w:val="24"/>
          <w:szCs w:val="24"/>
        </w:rPr>
        <w:t xml:space="preserve"> suglasnost </w:t>
      </w:r>
      <w:r w:rsidRPr="007D55B3">
        <w:rPr>
          <w:rFonts w:ascii="Arial" w:hAnsi="Arial" w:cs="Arial"/>
          <w:color w:val="000000" w:themeColor="text1"/>
          <w:sz w:val="24"/>
          <w:szCs w:val="24"/>
        </w:rPr>
        <w:t>podnositelja zahtjeva</w:t>
      </w:r>
      <w:r w:rsidRPr="007D55B3">
        <w:rPr>
          <w:rFonts w:ascii="Arial" w:hAnsi="Arial" w:cs="Arial"/>
          <w:b/>
          <w:color w:val="000000" w:themeColor="text1"/>
          <w:sz w:val="24"/>
          <w:szCs w:val="24"/>
        </w:rPr>
        <w:t xml:space="preserve"> za izdavanje posebnog uvjerenja iz kaznene evidencije</w:t>
      </w:r>
      <w:r>
        <w:rPr>
          <w:rFonts w:ascii="Arial" w:hAnsi="Arial" w:cs="Arial"/>
          <w:color w:val="000000" w:themeColor="text1"/>
          <w:sz w:val="24"/>
          <w:szCs w:val="24"/>
        </w:rPr>
        <w:t xml:space="preserve">. </w:t>
      </w:r>
      <w:r w:rsidR="00131CC5">
        <w:rPr>
          <w:rFonts w:ascii="Arial" w:hAnsi="Arial" w:cs="Arial"/>
          <w:color w:val="000000" w:themeColor="text1"/>
          <w:sz w:val="24"/>
          <w:szCs w:val="24"/>
        </w:rPr>
        <w:t xml:space="preserve">Suglasnost se daje na </w:t>
      </w:r>
      <w:r w:rsidR="00131CC5" w:rsidRPr="00CF57D1">
        <w:rPr>
          <w:rFonts w:ascii="Arial" w:hAnsi="Arial" w:cs="Arial"/>
          <w:sz w:val="24"/>
          <w:szCs w:val="24"/>
        </w:rPr>
        <w:t xml:space="preserve">Obrascu </w:t>
      </w:r>
      <w:proofErr w:type="spellStart"/>
      <w:r w:rsidR="00131CC5" w:rsidRPr="00CF57D1">
        <w:rPr>
          <w:rFonts w:ascii="Arial" w:hAnsi="Arial" w:cs="Arial"/>
          <w:sz w:val="24"/>
          <w:szCs w:val="24"/>
        </w:rPr>
        <w:t>VIIa</w:t>
      </w:r>
      <w:proofErr w:type="spellEnd"/>
      <w:r w:rsidR="00CF57D1" w:rsidRPr="00CF57D1">
        <w:rPr>
          <w:rFonts w:ascii="Arial" w:hAnsi="Arial" w:cs="Arial"/>
          <w:sz w:val="24"/>
          <w:szCs w:val="24"/>
        </w:rPr>
        <w:t xml:space="preserve"> Pravilnika o izmjeni Pravilnika o kaznenoj evidenciji</w:t>
      </w:r>
    </w:p>
    <w:p w:rsidR="00131CC5" w:rsidRDefault="00131CC5" w:rsidP="00F75FC8">
      <w:pPr>
        <w:spacing w:after="120" w:line="240" w:lineRule="auto"/>
        <w:ind w:firstLine="708"/>
        <w:jc w:val="both"/>
        <w:rPr>
          <w:rFonts w:ascii="Arial" w:hAnsi="Arial" w:cs="Arial"/>
          <w:color w:val="000000" w:themeColor="text1"/>
          <w:sz w:val="24"/>
          <w:szCs w:val="24"/>
        </w:rPr>
      </w:pPr>
      <w:r>
        <w:rPr>
          <w:rFonts w:ascii="Arial" w:hAnsi="Arial" w:cs="Arial"/>
          <w:color w:val="000000" w:themeColor="text1"/>
          <w:sz w:val="24"/>
          <w:szCs w:val="24"/>
        </w:rPr>
        <w:t>Ako p</w:t>
      </w:r>
      <w:r w:rsidR="007D55B3" w:rsidRPr="00131CC5">
        <w:rPr>
          <w:rFonts w:ascii="Arial" w:hAnsi="Arial" w:cs="Arial"/>
          <w:color w:val="000000" w:themeColor="text1"/>
          <w:sz w:val="24"/>
          <w:szCs w:val="24"/>
        </w:rPr>
        <w:t>odnositelj zahtjeva</w:t>
      </w:r>
      <w:r>
        <w:rPr>
          <w:rFonts w:ascii="Arial" w:hAnsi="Arial" w:cs="Arial"/>
          <w:color w:val="000000" w:themeColor="text1"/>
          <w:sz w:val="24"/>
          <w:szCs w:val="24"/>
        </w:rPr>
        <w:t>:</w:t>
      </w:r>
    </w:p>
    <w:p w:rsidR="007D55B3" w:rsidRPr="00131CC5" w:rsidRDefault="007D55B3" w:rsidP="00F75FC8">
      <w:pPr>
        <w:pStyle w:val="Odlomakpopisa"/>
        <w:numPr>
          <w:ilvl w:val="0"/>
          <w:numId w:val="5"/>
        </w:numPr>
        <w:spacing w:after="120" w:line="240" w:lineRule="auto"/>
        <w:ind w:left="1077" w:hanging="357"/>
        <w:contextualSpacing w:val="0"/>
        <w:jc w:val="both"/>
        <w:rPr>
          <w:rFonts w:ascii="Arial" w:hAnsi="Arial" w:cs="Arial"/>
          <w:color w:val="000000" w:themeColor="text1"/>
          <w:sz w:val="24"/>
          <w:szCs w:val="24"/>
        </w:rPr>
      </w:pPr>
      <w:r w:rsidRPr="00131CC5">
        <w:rPr>
          <w:rFonts w:ascii="Arial" w:hAnsi="Arial" w:cs="Arial"/>
          <w:b/>
          <w:color w:val="000000" w:themeColor="text1"/>
          <w:sz w:val="24"/>
          <w:szCs w:val="24"/>
        </w:rPr>
        <w:t>ne pristaje</w:t>
      </w:r>
      <w:r w:rsidRPr="00131CC5">
        <w:rPr>
          <w:rFonts w:ascii="Arial" w:hAnsi="Arial" w:cs="Arial"/>
          <w:color w:val="000000" w:themeColor="text1"/>
          <w:sz w:val="24"/>
          <w:szCs w:val="24"/>
        </w:rPr>
        <w:t xml:space="preserve"> na daljnju provjeru – sud neće zahtijevati izdavanje posebnog uvjerenja od Ministarstva pravosuđa i uprave</w:t>
      </w:r>
    </w:p>
    <w:p w:rsidR="007D55B3" w:rsidRPr="00131CC5" w:rsidRDefault="007D55B3" w:rsidP="00F75FC8">
      <w:pPr>
        <w:pStyle w:val="Odlomakpopisa"/>
        <w:numPr>
          <w:ilvl w:val="0"/>
          <w:numId w:val="5"/>
        </w:numPr>
        <w:spacing w:after="120" w:line="240" w:lineRule="auto"/>
        <w:ind w:left="1077" w:hanging="357"/>
        <w:contextualSpacing w:val="0"/>
        <w:jc w:val="both"/>
        <w:rPr>
          <w:rFonts w:ascii="Arial" w:hAnsi="Arial" w:cs="Arial"/>
          <w:color w:val="000000" w:themeColor="text1"/>
          <w:sz w:val="24"/>
          <w:szCs w:val="24"/>
        </w:rPr>
      </w:pPr>
      <w:r w:rsidRPr="000A74C3">
        <w:rPr>
          <w:rFonts w:ascii="Arial" w:hAnsi="Arial" w:cs="Arial"/>
          <w:b/>
          <w:color w:val="000000" w:themeColor="text1"/>
          <w:sz w:val="24"/>
          <w:szCs w:val="24"/>
        </w:rPr>
        <w:t>daje suglasnost</w:t>
      </w:r>
      <w:r w:rsidRPr="00131CC5">
        <w:rPr>
          <w:rFonts w:ascii="Arial" w:hAnsi="Arial" w:cs="Arial"/>
          <w:color w:val="000000" w:themeColor="text1"/>
          <w:sz w:val="24"/>
          <w:szCs w:val="24"/>
        </w:rPr>
        <w:t xml:space="preserve"> i time </w:t>
      </w:r>
      <w:r w:rsidRPr="00131CC5">
        <w:rPr>
          <w:rFonts w:ascii="Arial" w:hAnsi="Arial" w:cs="Arial"/>
          <w:b/>
          <w:color w:val="000000" w:themeColor="text1"/>
          <w:sz w:val="24"/>
          <w:szCs w:val="24"/>
        </w:rPr>
        <w:t xml:space="preserve">pristaje </w:t>
      </w:r>
      <w:r w:rsidRPr="00131CC5">
        <w:rPr>
          <w:rFonts w:ascii="Arial" w:hAnsi="Arial" w:cs="Arial"/>
          <w:color w:val="000000" w:themeColor="text1"/>
          <w:sz w:val="24"/>
          <w:szCs w:val="24"/>
        </w:rPr>
        <w:t xml:space="preserve">na daljnju provjeru - </w:t>
      </w:r>
      <w:r w:rsidR="00131CC5">
        <w:rPr>
          <w:rFonts w:ascii="Arial" w:hAnsi="Arial" w:cs="Arial"/>
          <w:color w:val="000000" w:themeColor="text1"/>
          <w:sz w:val="24"/>
          <w:szCs w:val="24"/>
        </w:rPr>
        <w:t>ovlašte</w:t>
      </w:r>
      <w:r w:rsidRPr="00131CC5">
        <w:rPr>
          <w:rFonts w:ascii="Arial" w:hAnsi="Arial" w:cs="Arial"/>
          <w:color w:val="000000" w:themeColor="text1"/>
          <w:sz w:val="24"/>
          <w:szCs w:val="24"/>
        </w:rPr>
        <w:t>ni službenik suda će bez odgode</w:t>
      </w:r>
      <w:r w:rsidR="00F75FC8">
        <w:rPr>
          <w:rFonts w:ascii="Arial" w:hAnsi="Arial" w:cs="Arial"/>
          <w:color w:val="000000" w:themeColor="text1"/>
          <w:sz w:val="24"/>
          <w:szCs w:val="24"/>
        </w:rPr>
        <w:t xml:space="preserve">, </w:t>
      </w:r>
      <w:r w:rsidR="00F75FC8" w:rsidRPr="00CF57D1">
        <w:rPr>
          <w:rFonts w:ascii="Arial" w:hAnsi="Arial" w:cs="Arial"/>
          <w:color w:val="000000" w:themeColor="text1"/>
          <w:sz w:val="24"/>
          <w:szCs w:val="24"/>
        </w:rPr>
        <w:t>elektronskim putem</w:t>
      </w:r>
      <w:r w:rsidR="00F75FC8">
        <w:rPr>
          <w:rFonts w:ascii="Arial" w:hAnsi="Arial" w:cs="Arial"/>
          <w:color w:val="000000" w:themeColor="text1"/>
          <w:sz w:val="24"/>
          <w:szCs w:val="24"/>
        </w:rPr>
        <w:t>,</w:t>
      </w:r>
      <w:r w:rsidRPr="00131CC5">
        <w:rPr>
          <w:rFonts w:ascii="Arial" w:hAnsi="Arial" w:cs="Arial"/>
          <w:color w:val="000000" w:themeColor="text1"/>
          <w:sz w:val="24"/>
          <w:szCs w:val="24"/>
        </w:rPr>
        <w:t xml:space="preserve"> zahtjev za izdavanje posebnog uvjerenja dostaviti Ministarstvu pravosuđa i uprave</w:t>
      </w:r>
    </w:p>
    <w:p w:rsidR="007D55B3" w:rsidRDefault="00131CC5" w:rsidP="00F75FC8">
      <w:pPr>
        <w:pStyle w:val="Odlomakpopisa"/>
        <w:spacing w:after="120" w:line="240" w:lineRule="auto"/>
        <w:contextualSpacing w:val="0"/>
        <w:jc w:val="both"/>
        <w:rPr>
          <w:rFonts w:ascii="Arial" w:hAnsi="Arial" w:cs="Arial"/>
          <w:color w:val="000000" w:themeColor="text1"/>
          <w:sz w:val="24"/>
          <w:szCs w:val="24"/>
        </w:rPr>
      </w:pPr>
      <w:r>
        <w:rPr>
          <w:rFonts w:ascii="Arial" w:hAnsi="Arial" w:cs="Arial"/>
          <w:color w:val="000000" w:themeColor="text1"/>
          <w:sz w:val="24"/>
          <w:szCs w:val="24"/>
        </w:rPr>
        <w:t>Ministarstvo pravosuđa i uprave posebno uvjerenje izdaje odmah, a najkasnije u roku od tri dana po zaprimanju zahtjeva te ga prosljeđuje općinskom sudu ili stalnoj službi koji ga uručuje podnositelju zahtjeva.</w:t>
      </w:r>
    </w:p>
    <w:p w:rsidR="00131CC5" w:rsidRDefault="00131CC5" w:rsidP="00F75FC8">
      <w:pPr>
        <w:pStyle w:val="Odlomakpopisa"/>
        <w:spacing w:after="120" w:line="240" w:lineRule="auto"/>
        <w:contextualSpacing w:val="0"/>
        <w:jc w:val="both"/>
        <w:rPr>
          <w:rFonts w:ascii="Arial" w:hAnsi="Arial" w:cs="Arial"/>
          <w:color w:val="000000" w:themeColor="text1"/>
          <w:sz w:val="24"/>
          <w:szCs w:val="24"/>
        </w:rPr>
      </w:pPr>
      <w:r>
        <w:rPr>
          <w:rFonts w:ascii="Arial" w:hAnsi="Arial" w:cs="Arial"/>
          <w:color w:val="000000" w:themeColor="text1"/>
          <w:sz w:val="24"/>
          <w:szCs w:val="24"/>
        </w:rPr>
        <w:t>Podnositelju zahtjeva se izdaje isključivo posebno uvjerenje koje je pristiglo putem fax-a, s potpisom službenika i pečatom</w:t>
      </w:r>
      <w:r w:rsidR="00F75FC8" w:rsidRPr="00F75FC8">
        <w:rPr>
          <w:rFonts w:ascii="Arial" w:hAnsi="Arial" w:cs="Arial"/>
          <w:color w:val="000000" w:themeColor="text1"/>
          <w:sz w:val="24"/>
          <w:szCs w:val="24"/>
        </w:rPr>
        <w:t xml:space="preserve"> </w:t>
      </w:r>
      <w:r w:rsidR="00F75FC8">
        <w:rPr>
          <w:rFonts w:ascii="Arial" w:hAnsi="Arial" w:cs="Arial"/>
          <w:color w:val="000000" w:themeColor="text1"/>
          <w:sz w:val="24"/>
          <w:szCs w:val="24"/>
        </w:rPr>
        <w:t>Ministarstva pravosuđa i uprave</w:t>
      </w:r>
      <w:r>
        <w:rPr>
          <w:rFonts w:ascii="Arial" w:hAnsi="Arial" w:cs="Arial"/>
          <w:color w:val="000000" w:themeColor="text1"/>
          <w:sz w:val="24"/>
          <w:szCs w:val="24"/>
        </w:rPr>
        <w:t xml:space="preserve">, a ovlašteni službenik na fax-om zaprimljeni primjerak posebnog uvjerenja stavlja oznaku: „zaprimljeno putem fax-a“ te potpis i pečat suda. </w:t>
      </w:r>
    </w:p>
    <w:p w:rsidR="00F75FC8" w:rsidRDefault="00F75FC8" w:rsidP="00F75FC8">
      <w:pPr>
        <w:pStyle w:val="Odlomakpopisa"/>
        <w:numPr>
          <w:ilvl w:val="0"/>
          <w:numId w:val="3"/>
        </w:numPr>
        <w:spacing w:after="120" w:line="240" w:lineRule="auto"/>
        <w:ind w:left="714" w:hanging="357"/>
        <w:contextualSpacing w:val="0"/>
        <w:jc w:val="both"/>
        <w:rPr>
          <w:rFonts w:ascii="Arial" w:hAnsi="Arial" w:cs="Arial"/>
          <w:color w:val="000000" w:themeColor="text1"/>
          <w:sz w:val="24"/>
          <w:szCs w:val="24"/>
        </w:rPr>
      </w:pPr>
      <w:r>
        <w:rPr>
          <w:rFonts w:ascii="Arial" w:hAnsi="Arial" w:cs="Arial"/>
          <w:color w:val="000000" w:themeColor="text1"/>
          <w:sz w:val="24"/>
          <w:szCs w:val="24"/>
        </w:rPr>
        <w:t xml:space="preserve">Ovlašteni službenici na općinskim sudovima i stalnim službama dužni su podnositelju izdati onoliko </w:t>
      </w:r>
      <w:r w:rsidR="000A74C3">
        <w:rPr>
          <w:rFonts w:ascii="Arial" w:hAnsi="Arial" w:cs="Arial"/>
          <w:color w:val="000000" w:themeColor="text1"/>
          <w:sz w:val="24"/>
          <w:szCs w:val="24"/>
        </w:rPr>
        <w:t>uvjerenja</w:t>
      </w:r>
      <w:r>
        <w:rPr>
          <w:rFonts w:ascii="Arial" w:hAnsi="Arial" w:cs="Arial"/>
          <w:color w:val="000000" w:themeColor="text1"/>
          <w:sz w:val="24"/>
          <w:szCs w:val="24"/>
        </w:rPr>
        <w:t xml:space="preserve"> koliko je isti naveo u zahtjevu.</w:t>
      </w:r>
    </w:p>
    <w:p w:rsidR="00F75FC8" w:rsidRDefault="00F75FC8" w:rsidP="00F75FC8">
      <w:pPr>
        <w:pStyle w:val="Odlomakpopisa"/>
        <w:spacing w:after="120" w:line="240" w:lineRule="auto"/>
        <w:ind w:left="714"/>
        <w:contextualSpacing w:val="0"/>
        <w:jc w:val="both"/>
        <w:rPr>
          <w:rFonts w:ascii="Arial" w:hAnsi="Arial" w:cs="Arial"/>
          <w:color w:val="000000" w:themeColor="text1"/>
          <w:sz w:val="24"/>
          <w:szCs w:val="24"/>
        </w:rPr>
      </w:pPr>
      <w:r>
        <w:rPr>
          <w:rFonts w:ascii="Arial" w:hAnsi="Arial" w:cs="Arial"/>
          <w:color w:val="000000" w:themeColor="text1"/>
          <w:sz w:val="24"/>
          <w:szCs w:val="24"/>
        </w:rPr>
        <w:t>Ako je podnositelj zahtjeva na samom zahtjevu naznačio da mu je potrebno izdati više primjeraka posebnog uvjerenja (maksimalno tri):</w:t>
      </w:r>
    </w:p>
    <w:p w:rsidR="00F75FC8" w:rsidRDefault="00F75FC8" w:rsidP="00F75FC8">
      <w:pPr>
        <w:pStyle w:val="Odlomakpopisa"/>
        <w:numPr>
          <w:ilvl w:val="0"/>
          <w:numId w:val="5"/>
        </w:numPr>
        <w:spacing w:after="120" w:line="240" w:lineRule="auto"/>
        <w:contextualSpacing w:val="0"/>
        <w:jc w:val="both"/>
        <w:rPr>
          <w:rFonts w:ascii="Arial" w:hAnsi="Arial" w:cs="Arial"/>
          <w:color w:val="000000" w:themeColor="text1"/>
          <w:sz w:val="24"/>
          <w:szCs w:val="24"/>
        </w:rPr>
      </w:pPr>
      <w:r>
        <w:rPr>
          <w:rFonts w:ascii="Arial" w:hAnsi="Arial" w:cs="Arial"/>
          <w:color w:val="000000" w:themeColor="text1"/>
          <w:sz w:val="24"/>
          <w:szCs w:val="24"/>
        </w:rPr>
        <w:lastRenderedPageBreak/>
        <w:t>Ovlašteni službenik na sudu ili u stalnoj službi, nakon što zaprimi posebno uvjerenje Ministarstva pravosuđa i uprave, dužan je isti kopirati u onolikom broju primjeraka koji je naveden u zahtjevu podnositelja</w:t>
      </w:r>
    </w:p>
    <w:p w:rsidR="00F75FC8" w:rsidRDefault="00F75FC8" w:rsidP="00F75FC8">
      <w:pPr>
        <w:pStyle w:val="Odlomakpopisa"/>
        <w:numPr>
          <w:ilvl w:val="0"/>
          <w:numId w:val="5"/>
        </w:numPr>
        <w:spacing w:after="120" w:line="240" w:lineRule="auto"/>
        <w:contextualSpacing w:val="0"/>
        <w:jc w:val="both"/>
        <w:rPr>
          <w:rFonts w:ascii="Arial" w:hAnsi="Arial" w:cs="Arial"/>
          <w:color w:val="000000" w:themeColor="text1"/>
          <w:sz w:val="24"/>
          <w:szCs w:val="24"/>
        </w:rPr>
      </w:pPr>
      <w:r>
        <w:rPr>
          <w:rFonts w:ascii="Arial" w:hAnsi="Arial" w:cs="Arial"/>
          <w:color w:val="000000" w:themeColor="text1"/>
          <w:sz w:val="24"/>
          <w:szCs w:val="24"/>
        </w:rPr>
        <w:t>Na svaki primjerak (uključujući i onaj koji je zaprimljen putem fax-a) ovlašteni službenik stavlja oznaku: „zaprimljeno putem fax-a“ te potpis i pečat suda.</w:t>
      </w:r>
    </w:p>
    <w:p w:rsidR="00F75FC8" w:rsidRDefault="00F75FC8" w:rsidP="00F75FC8">
      <w:pPr>
        <w:spacing w:after="120" w:line="240" w:lineRule="auto"/>
        <w:jc w:val="center"/>
        <w:rPr>
          <w:rFonts w:ascii="Arial" w:hAnsi="Arial" w:cs="Arial"/>
          <w:b/>
          <w:color w:val="000000" w:themeColor="text1"/>
          <w:sz w:val="24"/>
          <w:szCs w:val="24"/>
        </w:rPr>
      </w:pPr>
    </w:p>
    <w:p w:rsidR="00F75FC8" w:rsidRPr="00A56CD7" w:rsidRDefault="00F75FC8" w:rsidP="00A56CD7">
      <w:pPr>
        <w:spacing w:after="120" w:line="240" w:lineRule="auto"/>
        <w:jc w:val="both"/>
        <w:rPr>
          <w:rFonts w:ascii="Arial" w:hAnsi="Arial" w:cs="Arial"/>
          <w:color w:val="000000" w:themeColor="text1"/>
          <w:sz w:val="24"/>
          <w:szCs w:val="24"/>
        </w:rPr>
      </w:pPr>
      <w:r w:rsidRPr="00A56CD7">
        <w:rPr>
          <w:rFonts w:ascii="Arial" w:hAnsi="Arial" w:cs="Arial"/>
          <w:color w:val="000000" w:themeColor="text1"/>
          <w:sz w:val="24"/>
          <w:szCs w:val="24"/>
        </w:rPr>
        <w:t>Podnošenje zahtjeva za izdavanje potvrde nalazi</w:t>
      </w:r>
      <w:r w:rsidR="00A56CD7" w:rsidRPr="00A56CD7">
        <w:rPr>
          <w:rFonts w:ascii="Arial" w:hAnsi="Arial" w:cs="Arial"/>
          <w:color w:val="000000" w:themeColor="text1"/>
          <w:sz w:val="24"/>
          <w:szCs w:val="24"/>
        </w:rPr>
        <w:t xml:space="preserve"> </w:t>
      </w:r>
      <w:r w:rsidRPr="00A56CD7">
        <w:rPr>
          <w:rFonts w:ascii="Arial" w:hAnsi="Arial" w:cs="Arial"/>
          <w:color w:val="000000" w:themeColor="text1"/>
          <w:sz w:val="24"/>
          <w:szCs w:val="24"/>
        </w:rPr>
        <w:t xml:space="preserve">li se kandidat u kaznenoj evidenciji odnosno posebnog uvjerenja Ministarstva pravosuđa i uprave u svrhu sudjelovanja u postupku kandidiranja, moguće je i uz </w:t>
      </w:r>
      <w:r w:rsidR="001F0520" w:rsidRPr="001F0520">
        <w:rPr>
          <w:rFonts w:ascii="Arial" w:hAnsi="Arial" w:cs="Arial"/>
          <w:color w:val="000000" w:themeColor="text1"/>
          <w:sz w:val="24"/>
          <w:szCs w:val="24"/>
        </w:rPr>
        <w:t>specijaln</w:t>
      </w:r>
      <w:r w:rsidR="001F0520">
        <w:rPr>
          <w:rFonts w:ascii="Arial" w:hAnsi="Arial" w:cs="Arial"/>
          <w:color w:val="000000" w:themeColor="text1"/>
          <w:sz w:val="24"/>
          <w:szCs w:val="24"/>
        </w:rPr>
        <w:t>u</w:t>
      </w:r>
      <w:r w:rsidR="001F0520" w:rsidRPr="001F0520">
        <w:rPr>
          <w:rFonts w:ascii="Arial" w:hAnsi="Arial" w:cs="Arial"/>
          <w:color w:val="000000" w:themeColor="text1"/>
          <w:sz w:val="24"/>
          <w:szCs w:val="24"/>
        </w:rPr>
        <w:t xml:space="preserve"> punomoći ovjeren</w:t>
      </w:r>
      <w:r w:rsidR="001F0520">
        <w:rPr>
          <w:rFonts w:ascii="Arial" w:hAnsi="Arial" w:cs="Arial"/>
          <w:color w:val="000000" w:themeColor="text1"/>
          <w:sz w:val="24"/>
          <w:szCs w:val="24"/>
        </w:rPr>
        <w:t>u</w:t>
      </w:r>
      <w:r w:rsidR="001F0520" w:rsidRPr="001F0520">
        <w:rPr>
          <w:rFonts w:ascii="Arial" w:hAnsi="Arial" w:cs="Arial"/>
          <w:color w:val="000000" w:themeColor="text1"/>
          <w:sz w:val="24"/>
          <w:szCs w:val="24"/>
        </w:rPr>
        <w:t xml:space="preserve"> kod javnog bilježnika odnosno specijal</w:t>
      </w:r>
      <w:r w:rsidR="001F0520">
        <w:rPr>
          <w:rFonts w:ascii="Arial" w:hAnsi="Arial" w:cs="Arial"/>
          <w:color w:val="000000" w:themeColor="text1"/>
          <w:sz w:val="24"/>
          <w:szCs w:val="24"/>
        </w:rPr>
        <w:t>nu punomoći danu</w:t>
      </w:r>
      <w:r w:rsidR="001F0520" w:rsidRPr="001F0520">
        <w:rPr>
          <w:rFonts w:ascii="Arial" w:hAnsi="Arial" w:cs="Arial"/>
          <w:color w:val="000000" w:themeColor="text1"/>
          <w:sz w:val="24"/>
          <w:szCs w:val="24"/>
        </w:rPr>
        <w:t xml:space="preserve"> odvjetniku </w:t>
      </w:r>
      <w:r w:rsidR="00A56CD7" w:rsidRPr="00A56CD7">
        <w:rPr>
          <w:rFonts w:ascii="Arial" w:hAnsi="Arial" w:cs="Arial"/>
          <w:color w:val="000000" w:themeColor="text1"/>
          <w:sz w:val="24"/>
          <w:szCs w:val="24"/>
        </w:rPr>
        <w:t xml:space="preserve">za potrebe kandidiranja na lokalnim izborima. Primjerak punomoći možete pronaći </w:t>
      </w:r>
      <w:r w:rsidR="00DB36F2">
        <w:rPr>
          <w:rFonts w:ascii="Arial" w:hAnsi="Arial" w:cs="Arial"/>
          <w:sz w:val="24"/>
          <w:szCs w:val="24"/>
        </w:rPr>
        <w:t>na I</w:t>
      </w:r>
      <w:r w:rsidR="005C3191">
        <w:rPr>
          <w:rFonts w:ascii="Arial" w:hAnsi="Arial" w:cs="Arial"/>
          <w:sz w:val="24"/>
          <w:szCs w:val="24"/>
        </w:rPr>
        <w:t xml:space="preserve">nternetskoj stranici </w:t>
      </w:r>
      <w:hyperlink r:id="rId13" w:history="1">
        <w:r w:rsidR="005C3191" w:rsidRPr="00A70678">
          <w:rPr>
            <w:rStyle w:val="Hiperveza"/>
            <w:rFonts w:ascii="Arial" w:hAnsi="Arial" w:cs="Arial"/>
            <w:sz w:val="24"/>
            <w:szCs w:val="24"/>
          </w:rPr>
          <w:t>Ministarstva pravosuđa i uprave</w:t>
        </w:r>
      </w:hyperlink>
      <w:r w:rsidR="00A70678">
        <w:rPr>
          <w:rFonts w:ascii="Arial" w:hAnsi="Arial" w:cs="Arial"/>
          <w:sz w:val="24"/>
          <w:szCs w:val="24"/>
        </w:rPr>
        <w:t>.</w:t>
      </w:r>
    </w:p>
    <w:p w:rsidR="009A7F74" w:rsidRDefault="009A7F74" w:rsidP="00A56CD7">
      <w:pPr>
        <w:spacing w:after="120" w:line="240" w:lineRule="auto"/>
        <w:jc w:val="both"/>
        <w:rPr>
          <w:rFonts w:ascii="Arial" w:hAnsi="Arial" w:cs="Arial"/>
          <w:color w:val="000000" w:themeColor="text1"/>
          <w:sz w:val="24"/>
          <w:szCs w:val="24"/>
        </w:rPr>
      </w:pPr>
    </w:p>
    <w:p w:rsidR="00F75FC8" w:rsidRDefault="00F75FC8" w:rsidP="00A56CD7">
      <w:pPr>
        <w:spacing w:after="120" w:line="240" w:lineRule="auto"/>
        <w:jc w:val="both"/>
        <w:rPr>
          <w:rFonts w:ascii="Arial" w:hAnsi="Arial" w:cs="Arial"/>
          <w:sz w:val="24"/>
          <w:szCs w:val="24"/>
        </w:rPr>
      </w:pPr>
      <w:r w:rsidRPr="00A56CD7">
        <w:rPr>
          <w:rFonts w:ascii="Arial" w:hAnsi="Arial" w:cs="Arial"/>
          <w:color w:val="000000" w:themeColor="text1"/>
          <w:sz w:val="24"/>
          <w:szCs w:val="24"/>
        </w:rPr>
        <w:t>Potvrda</w:t>
      </w:r>
      <w:r w:rsidR="009A7F74">
        <w:rPr>
          <w:rFonts w:ascii="Arial" w:hAnsi="Arial" w:cs="Arial"/>
          <w:color w:val="000000" w:themeColor="text1"/>
          <w:sz w:val="24"/>
          <w:szCs w:val="24"/>
        </w:rPr>
        <w:t xml:space="preserve"> ili posebno uvjerenje</w:t>
      </w:r>
      <w:r w:rsidRPr="00A56CD7">
        <w:rPr>
          <w:rFonts w:ascii="Arial" w:hAnsi="Arial" w:cs="Arial"/>
          <w:color w:val="000000" w:themeColor="text1"/>
          <w:sz w:val="24"/>
          <w:szCs w:val="24"/>
        </w:rPr>
        <w:t xml:space="preserve"> da se podnositelj ne nalazi u kaznenoj evidenciji prilaže se uz kandidacijsku listu sukladno </w:t>
      </w:r>
      <w:r w:rsidRPr="00CF57D1">
        <w:rPr>
          <w:rFonts w:ascii="Arial" w:hAnsi="Arial" w:cs="Arial"/>
          <w:sz w:val="24"/>
          <w:szCs w:val="24"/>
        </w:rPr>
        <w:t>Obvezatnim uputama Državnog izbornog povjerenstva</w:t>
      </w:r>
      <w:r w:rsidR="00CF57D1">
        <w:rPr>
          <w:rFonts w:ascii="Arial" w:hAnsi="Arial" w:cs="Arial"/>
          <w:sz w:val="24"/>
          <w:szCs w:val="24"/>
        </w:rPr>
        <w:t>:</w:t>
      </w:r>
    </w:p>
    <w:p w:rsidR="00CF57D1" w:rsidRPr="00CF57D1" w:rsidRDefault="009A2325" w:rsidP="00CF57D1">
      <w:pPr>
        <w:pStyle w:val="Odlomakpopisa"/>
        <w:numPr>
          <w:ilvl w:val="0"/>
          <w:numId w:val="7"/>
        </w:numPr>
        <w:spacing w:after="120" w:line="240" w:lineRule="auto"/>
        <w:ind w:left="567" w:hanging="283"/>
        <w:jc w:val="both"/>
        <w:rPr>
          <w:rFonts w:ascii="Arial" w:hAnsi="Arial" w:cs="Arial"/>
          <w:sz w:val="24"/>
          <w:szCs w:val="24"/>
        </w:rPr>
      </w:pPr>
      <w:hyperlink r:id="rId14" w:history="1">
        <w:r w:rsidR="00CF57D1" w:rsidRPr="00CF57D1">
          <w:rPr>
            <w:rStyle w:val="Hiperveza"/>
            <w:rFonts w:ascii="Arial" w:hAnsi="Arial" w:cs="Arial"/>
            <w:sz w:val="24"/>
            <w:szCs w:val="24"/>
          </w:rPr>
          <w:t>Obvezatne upute broj LS I postupak kandidiranja za izbor članova predstavničkih tijela jedinica lokalne i područne (regionalne) samouprave</w:t>
        </w:r>
      </w:hyperlink>
    </w:p>
    <w:p w:rsidR="009C0588" w:rsidRPr="00CF57D1" w:rsidRDefault="009A2325" w:rsidP="00CF57D1">
      <w:pPr>
        <w:pStyle w:val="Odlomakpopisa"/>
        <w:numPr>
          <w:ilvl w:val="0"/>
          <w:numId w:val="7"/>
        </w:numPr>
        <w:spacing w:after="120" w:line="240" w:lineRule="auto"/>
        <w:ind w:left="567" w:hanging="283"/>
        <w:jc w:val="both"/>
        <w:rPr>
          <w:rFonts w:ascii="Arial" w:hAnsi="Arial" w:cs="Arial"/>
          <w:sz w:val="24"/>
          <w:szCs w:val="24"/>
        </w:rPr>
      </w:pPr>
      <w:hyperlink r:id="rId15" w:history="1">
        <w:r w:rsidR="00CF57D1" w:rsidRPr="00CF57D1">
          <w:rPr>
            <w:rStyle w:val="Hiperveza"/>
            <w:rFonts w:ascii="Arial" w:hAnsi="Arial" w:cs="Arial"/>
            <w:sz w:val="24"/>
            <w:szCs w:val="24"/>
          </w:rPr>
          <w:t>Obvezatne upute broj LN I postupak kandidiranja kandidata za izbor općinskih načelnika, gradonačelnika i župana te njihovih zamjenika</w:t>
        </w:r>
      </w:hyperlink>
    </w:p>
    <w:bookmarkStart w:id="2" w:name="_Hlk69375623"/>
    <w:p w:rsidR="00CF57D1" w:rsidRPr="00CF57D1" w:rsidRDefault="00CF57D1" w:rsidP="00CF57D1">
      <w:pPr>
        <w:pStyle w:val="Odlomakpopisa"/>
        <w:numPr>
          <w:ilvl w:val="0"/>
          <w:numId w:val="7"/>
        </w:numPr>
        <w:spacing w:after="120" w:line="240" w:lineRule="auto"/>
        <w:ind w:left="567" w:hanging="283"/>
        <w:jc w:val="both"/>
        <w:rPr>
          <w:rFonts w:ascii="Arial" w:hAnsi="Arial" w:cs="Arial"/>
          <w:color w:val="FF0000"/>
          <w:sz w:val="24"/>
          <w:szCs w:val="24"/>
        </w:rPr>
      </w:pPr>
      <w:r>
        <w:rPr>
          <w:rFonts w:ascii="Arial" w:hAnsi="Arial" w:cs="Arial"/>
          <w:sz w:val="24"/>
          <w:szCs w:val="24"/>
        </w:rPr>
        <w:fldChar w:fldCharType="begin"/>
      </w:r>
      <w:r>
        <w:rPr>
          <w:rFonts w:ascii="Arial" w:hAnsi="Arial" w:cs="Arial"/>
          <w:sz w:val="24"/>
          <w:szCs w:val="24"/>
        </w:rPr>
        <w:instrText xml:space="preserve"> HYPERLINK "https://narodne-novine.nn.hr/clanci/sluzbeni/2021_04_39_794.html" </w:instrText>
      </w:r>
      <w:r>
        <w:rPr>
          <w:rFonts w:ascii="Arial" w:hAnsi="Arial" w:cs="Arial"/>
          <w:sz w:val="24"/>
          <w:szCs w:val="24"/>
        </w:rPr>
        <w:fldChar w:fldCharType="separate"/>
      </w:r>
      <w:r w:rsidRPr="00CF57D1">
        <w:rPr>
          <w:rStyle w:val="Hiperveza"/>
          <w:rFonts w:ascii="Arial" w:hAnsi="Arial" w:cs="Arial"/>
          <w:sz w:val="24"/>
          <w:szCs w:val="24"/>
        </w:rPr>
        <w:t>Obvezatne upute broj MLN I postupak kandidiranja kandidata za izbor zamjenika općinskih načelnika, gradonačelnika i župana iz reda pripadnika nacionalnih manjina, odnosno zamjenika općinskog načelnika iz reda pripadnika hrvatskoga naroda</w:t>
      </w:r>
      <w:r>
        <w:rPr>
          <w:rFonts w:ascii="Arial" w:hAnsi="Arial" w:cs="Arial"/>
          <w:sz w:val="24"/>
          <w:szCs w:val="24"/>
        </w:rPr>
        <w:fldChar w:fldCharType="end"/>
      </w:r>
    </w:p>
    <w:bookmarkEnd w:id="2"/>
    <w:p w:rsidR="006C1EE9" w:rsidRDefault="006C1EE9" w:rsidP="006C1EE9">
      <w:pPr>
        <w:spacing w:after="0" w:line="240" w:lineRule="auto"/>
        <w:rPr>
          <w:rFonts w:ascii="Arial" w:hAnsi="Arial" w:cs="Arial"/>
          <w:b/>
          <w:color w:val="000000" w:themeColor="text1"/>
          <w:sz w:val="24"/>
          <w:szCs w:val="24"/>
        </w:rPr>
      </w:pPr>
    </w:p>
    <w:p w:rsidR="006C1EE9" w:rsidRDefault="006C1EE9" w:rsidP="006C1EE9">
      <w:pPr>
        <w:spacing w:after="0" w:line="240" w:lineRule="auto"/>
        <w:rPr>
          <w:rFonts w:ascii="Arial" w:hAnsi="Arial" w:cs="Arial"/>
          <w:b/>
          <w:color w:val="000000" w:themeColor="text1"/>
          <w:sz w:val="24"/>
          <w:szCs w:val="24"/>
        </w:rPr>
      </w:pPr>
    </w:p>
    <w:p w:rsidR="006C1EE9" w:rsidRDefault="006C1EE9" w:rsidP="006C1EE9">
      <w:pPr>
        <w:spacing w:after="0" w:line="240" w:lineRule="auto"/>
        <w:rPr>
          <w:rFonts w:ascii="Arial" w:hAnsi="Arial" w:cs="Arial"/>
          <w:b/>
          <w:color w:val="000000" w:themeColor="text1"/>
          <w:sz w:val="24"/>
          <w:szCs w:val="24"/>
        </w:rPr>
      </w:pPr>
      <w:r>
        <w:rPr>
          <w:rFonts w:ascii="Arial" w:hAnsi="Arial" w:cs="Arial"/>
          <w:b/>
          <w:color w:val="000000" w:themeColor="text1"/>
          <w:sz w:val="24"/>
          <w:szCs w:val="24"/>
        </w:rPr>
        <w:t>Napomena:</w:t>
      </w:r>
    </w:p>
    <w:p w:rsidR="006C1EE9" w:rsidRDefault="006C1EE9" w:rsidP="006C1EE9">
      <w:pPr>
        <w:spacing w:after="0" w:line="240" w:lineRule="auto"/>
        <w:rPr>
          <w:rFonts w:ascii="Arial" w:hAnsi="Arial" w:cs="Arial"/>
          <w:b/>
          <w:color w:val="000000" w:themeColor="text1"/>
          <w:sz w:val="24"/>
          <w:szCs w:val="24"/>
        </w:rPr>
      </w:pPr>
    </w:p>
    <w:p w:rsidR="009C0588" w:rsidRPr="006C1EE9" w:rsidRDefault="009C0588" w:rsidP="006C1EE9">
      <w:pPr>
        <w:pStyle w:val="Odlomakpopisa"/>
        <w:numPr>
          <w:ilvl w:val="0"/>
          <w:numId w:val="8"/>
        </w:numPr>
        <w:spacing w:after="0" w:line="240" w:lineRule="auto"/>
        <w:rPr>
          <w:rFonts w:ascii="Arial" w:hAnsi="Arial" w:cs="Arial"/>
          <w:color w:val="000000" w:themeColor="text1"/>
          <w:sz w:val="24"/>
          <w:szCs w:val="24"/>
        </w:rPr>
      </w:pPr>
      <w:r w:rsidRPr="006C1EE9">
        <w:rPr>
          <w:rFonts w:ascii="Arial" w:hAnsi="Arial" w:cs="Arial"/>
          <w:color w:val="000000" w:themeColor="text1"/>
          <w:sz w:val="24"/>
          <w:szCs w:val="24"/>
        </w:rPr>
        <w:t xml:space="preserve">Izdavanje potvrde i posebnog uvjerena </w:t>
      </w:r>
      <w:r w:rsidR="006C1EE9">
        <w:rPr>
          <w:rFonts w:ascii="Arial" w:hAnsi="Arial" w:cs="Arial"/>
          <w:color w:val="000000" w:themeColor="text1"/>
          <w:sz w:val="24"/>
          <w:szCs w:val="24"/>
        </w:rPr>
        <w:t xml:space="preserve">iz kaznene evidencije </w:t>
      </w:r>
      <w:r w:rsidRPr="006C1EE9">
        <w:rPr>
          <w:rFonts w:ascii="Arial" w:hAnsi="Arial" w:cs="Arial"/>
          <w:color w:val="000000" w:themeColor="text1"/>
          <w:sz w:val="24"/>
          <w:szCs w:val="24"/>
        </w:rPr>
        <w:t>oslobođeno je od plaćanja sudskih i upravnih pristojbi.</w:t>
      </w:r>
    </w:p>
    <w:p w:rsidR="00DB518F" w:rsidRPr="006C1EE9" w:rsidRDefault="00DB518F" w:rsidP="009C0588">
      <w:pPr>
        <w:spacing w:after="120" w:line="240" w:lineRule="auto"/>
        <w:jc w:val="both"/>
        <w:rPr>
          <w:rFonts w:ascii="Arial" w:hAnsi="Arial" w:cs="Arial"/>
          <w:color w:val="000000" w:themeColor="text1"/>
          <w:sz w:val="24"/>
          <w:szCs w:val="24"/>
        </w:rPr>
      </w:pPr>
    </w:p>
    <w:p w:rsidR="009C0588" w:rsidRPr="006C1EE9" w:rsidRDefault="009C0588" w:rsidP="006C1EE9">
      <w:pPr>
        <w:pStyle w:val="Odlomakpopisa"/>
        <w:numPr>
          <w:ilvl w:val="0"/>
          <w:numId w:val="8"/>
        </w:numPr>
        <w:spacing w:after="120" w:line="240" w:lineRule="auto"/>
        <w:jc w:val="both"/>
        <w:rPr>
          <w:rFonts w:ascii="Arial" w:hAnsi="Arial" w:cs="Arial"/>
          <w:sz w:val="24"/>
          <w:szCs w:val="24"/>
        </w:rPr>
      </w:pPr>
      <w:r w:rsidRPr="006C1EE9">
        <w:rPr>
          <w:rFonts w:ascii="Arial" w:hAnsi="Arial" w:cs="Arial"/>
          <w:sz w:val="24"/>
          <w:szCs w:val="24"/>
        </w:rPr>
        <w:t xml:space="preserve">Uvjerenje koje izdaje općinski sud da se protiv fizičke osobe koja podnosi zahtjev ne vodi kazneni postupak (tzv. uvjerenje o nekažnjavanju) ili se isto ishodi putem </w:t>
      </w:r>
      <w:hyperlink r:id="rId16" w:history="1">
        <w:r w:rsidRPr="006C1EE9">
          <w:rPr>
            <w:rStyle w:val="Hiperveza"/>
            <w:rFonts w:ascii="Arial" w:hAnsi="Arial" w:cs="Arial"/>
            <w:sz w:val="24"/>
            <w:szCs w:val="24"/>
          </w:rPr>
          <w:t>https://usluge.pravosudje.hr/uvjerenje-kazneni-postupak/</w:t>
        </w:r>
      </w:hyperlink>
      <w:r w:rsidRPr="006C1EE9">
        <w:rPr>
          <w:rFonts w:ascii="Arial" w:hAnsi="Arial" w:cs="Arial"/>
          <w:sz w:val="24"/>
          <w:szCs w:val="24"/>
        </w:rPr>
        <w:t xml:space="preserve"> nije valjano uvjerenje u svrhu kandidiranja na lokalnim izborima</w:t>
      </w:r>
    </w:p>
    <w:p w:rsidR="009C0588" w:rsidRPr="009C0588" w:rsidRDefault="009C0588" w:rsidP="009C0588">
      <w:pPr>
        <w:spacing w:after="120" w:line="240" w:lineRule="auto"/>
        <w:jc w:val="both"/>
        <w:rPr>
          <w:rFonts w:ascii="Arial" w:hAnsi="Arial" w:cs="Arial"/>
          <w:color w:val="000000" w:themeColor="text1"/>
          <w:sz w:val="24"/>
          <w:szCs w:val="24"/>
        </w:rPr>
      </w:pPr>
    </w:p>
    <w:sectPr w:rsidR="009C0588" w:rsidRPr="009C05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B1239"/>
    <w:multiLevelType w:val="hybridMultilevel"/>
    <w:tmpl w:val="8804627E"/>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38D2990"/>
    <w:multiLevelType w:val="hybridMultilevel"/>
    <w:tmpl w:val="4438A9FE"/>
    <w:lvl w:ilvl="0" w:tplc="F7EA793C">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7CA61E4"/>
    <w:multiLevelType w:val="hybridMultilevel"/>
    <w:tmpl w:val="33D01648"/>
    <w:lvl w:ilvl="0" w:tplc="518619D4">
      <w:start w:val="1"/>
      <w:numFmt w:val="bullet"/>
      <w:lvlText w:val=""/>
      <w:lvlJc w:val="left"/>
      <w:pPr>
        <w:ind w:left="928" w:hanging="360"/>
      </w:pPr>
      <w:rPr>
        <w:rFonts w:ascii="Wingdings" w:hAnsi="Wingdings"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3B112B50"/>
    <w:multiLevelType w:val="hybridMultilevel"/>
    <w:tmpl w:val="AC2226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E226D91"/>
    <w:multiLevelType w:val="hybridMultilevel"/>
    <w:tmpl w:val="385224C8"/>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5D24C1C"/>
    <w:multiLevelType w:val="hybridMultilevel"/>
    <w:tmpl w:val="001A488E"/>
    <w:lvl w:ilvl="0" w:tplc="EA6CC04E">
      <w:start w:val="5"/>
      <w:numFmt w:val="bullet"/>
      <w:lvlText w:val="-"/>
      <w:lvlJc w:val="left"/>
      <w:pPr>
        <w:ind w:left="1080" w:hanging="360"/>
      </w:pPr>
      <w:rPr>
        <w:rFonts w:ascii="Arial" w:eastAsiaTheme="minorHAnsi"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6" w15:restartNumberingAfterBreak="0">
    <w:nsid w:val="74FA7330"/>
    <w:multiLevelType w:val="hybridMultilevel"/>
    <w:tmpl w:val="0994E47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7B1D6070"/>
    <w:multiLevelType w:val="hybridMultilevel"/>
    <w:tmpl w:val="132617EA"/>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
  </w:num>
  <w:num w:numId="4">
    <w:abstractNumId w:val="6"/>
  </w:num>
  <w:num w:numId="5">
    <w:abstractNumId w:val="5"/>
  </w:num>
  <w:num w:numId="6">
    <w:abstractNumId w:val="4"/>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F5E"/>
    <w:rsid w:val="000A74C3"/>
    <w:rsid w:val="000C2050"/>
    <w:rsid w:val="00106779"/>
    <w:rsid w:val="00131CC5"/>
    <w:rsid w:val="001351C9"/>
    <w:rsid w:val="001F0520"/>
    <w:rsid w:val="00293F32"/>
    <w:rsid w:val="00374546"/>
    <w:rsid w:val="004B3D14"/>
    <w:rsid w:val="004B5B00"/>
    <w:rsid w:val="004B7E7A"/>
    <w:rsid w:val="005C3191"/>
    <w:rsid w:val="00600AF0"/>
    <w:rsid w:val="006C1EE9"/>
    <w:rsid w:val="006F3E35"/>
    <w:rsid w:val="00725F5E"/>
    <w:rsid w:val="00744843"/>
    <w:rsid w:val="007D55B3"/>
    <w:rsid w:val="009A2325"/>
    <w:rsid w:val="009A7F74"/>
    <w:rsid w:val="009C0588"/>
    <w:rsid w:val="009E7F27"/>
    <w:rsid w:val="00A218D7"/>
    <w:rsid w:val="00A56CD7"/>
    <w:rsid w:val="00A70678"/>
    <w:rsid w:val="00B82F1D"/>
    <w:rsid w:val="00CB0220"/>
    <w:rsid w:val="00CF57D1"/>
    <w:rsid w:val="00DB36F2"/>
    <w:rsid w:val="00DB518F"/>
    <w:rsid w:val="00E664D4"/>
    <w:rsid w:val="00F75FC8"/>
    <w:rsid w:val="00FA7D5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E145FC-0639-4274-A184-67604328F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Naslov1">
    <w:name w:val="heading 1"/>
    <w:basedOn w:val="Normal"/>
    <w:next w:val="Normal"/>
    <w:link w:val="Naslov1Char"/>
    <w:autoRedefine/>
    <w:uiPriority w:val="9"/>
    <w:qFormat/>
    <w:rsid w:val="00E664D4"/>
    <w:pPr>
      <w:keepNext/>
      <w:keepLines/>
      <w:spacing w:before="240" w:after="0"/>
      <w:outlineLvl w:val="0"/>
    </w:pPr>
    <w:rPr>
      <w:rFonts w:ascii="Times New Roman" w:eastAsiaTheme="majorEastAsia" w:hAnsi="Times New Roman" w:cstheme="majorBidi"/>
      <w:b/>
      <w:color w:val="000000" w:themeColor="text1"/>
      <w:sz w:val="24"/>
      <w:szCs w:val="32"/>
    </w:rPr>
  </w:style>
  <w:style w:type="paragraph" w:styleId="Naslov2">
    <w:name w:val="heading 2"/>
    <w:basedOn w:val="Normal"/>
    <w:next w:val="Normal"/>
    <w:link w:val="Naslov2Char"/>
    <w:uiPriority w:val="9"/>
    <w:unhideWhenUsed/>
    <w:qFormat/>
    <w:rsid w:val="009E7F27"/>
    <w:pPr>
      <w:keepNext/>
      <w:keepLines/>
      <w:spacing w:before="40" w:after="0"/>
      <w:jc w:val="center"/>
      <w:outlineLvl w:val="1"/>
    </w:pPr>
    <w:rPr>
      <w:rFonts w:ascii="Times New Roman" w:eastAsiaTheme="majorEastAsia" w:hAnsi="Times New Roman" w:cstheme="majorBidi"/>
      <w:color w:val="000000" w:themeColor="text1"/>
      <w:sz w:val="24"/>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E664D4"/>
    <w:rPr>
      <w:rFonts w:ascii="Times New Roman" w:eastAsiaTheme="majorEastAsia" w:hAnsi="Times New Roman" w:cstheme="majorBidi"/>
      <w:b/>
      <w:color w:val="000000" w:themeColor="text1"/>
      <w:sz w:val="24"/>
      <w:szCs w:val="32"/>
    </w:rPr>
  </w:style>
  <w:style w:type="character" w:customStyle="1" w:styleId="Naslov2Char">
    <w:name w:val="Naslov 2 Char"/>
    <w:basedOn w:val="Zadanifontodlomka"/>
    <w:link w:val="Naslov2"/>
    <w:uiPriority w:val="9"/>
    <w:rsid w:val="009E7F27"/>
    <w:rPr>
      <w:rFonts w:ascii="Times New Roman" w:eastAsiaTheme="majorEastAsia" w:hAnsi="Times New Roman" w:cstheme="majorBidi"/>
      <w:color w:val="000000" w:themeColor="text1"/>
      <w:sz w:val="24"/>
      <w:szCs w:val="26"/>
    </w:rPr>
  </w:style>
  <w:style w:type="paragraph" w:styleId="Odlomakpopisa">
    <w:name w:val="List Paragraph"/>
    <w:basedOn w:val="Normal"/>
    <w:uiPriority w:val="34"/>
    <w:qFormat/>
    <w:rsid w:val="00106779"/>
    <w:pPr>
      <w:ind w:left="720"/>
      <w:contextualSpacing/>
    </w:pPr>
  </w:style>
  <w:style w:type="character" w:styleId="Hiperveza">
    <w:name w:val="Hyperlink"/>
    <w:basedOn w:val="Zadanifontodlomka"/>
    <w:uiPriority w:val="99"/>
    <w:unhideWhenUsed/>
    <w:rsid w:val="00106779"/>
    <w:rPr>
      <w:color w:val="0563C1" w:themeColor="hyperlink"/>
      <w:u w:val="single"/>
    </w:rPr>
  </w:style>
  <w:style w:type="character" w:styleId="Nerijeenospominjanje">
    <w:name w:val="Unresolved Mention"/>
    <w:basedOn w:val="Zadanifontodlomka"/>
    <w:uiPriority w:val="99"/>
    <w:semiHidden/>
    <w:unhideWhenUsed/>
    <w:rsid w:val="00106779"/>
    <w:rPr>
      <w:color w:val="808080"/>
      <w:shd w:val="clear" w:color="auto" w:fill="E6E6E6"/>
    </w:rPr>
  </w:style>
  <w:style w:type="character" w:styleId="SlijeenaHiperveza">
    <w:name w:val="FollowedHyperlink"/>
    <w:basedOn w:val="Zadanifontodlomka"/>
    <w:uiPriority w:val="99"/>
    <w:semiHidden/>
    <w:unhideWhenUsed/>
    <w:rsid w:val="004B5B00"/>
    <w:rPr>
      <w:color w:val="954F72" w:themeColor="followedHyperlink"/>
      <w:u w:val="single"/>
    </w:rPr>
  </w:style>
  <w:style w:type="paragraph" w:styleId="Tekstbalonia">
    <w:name w:val="Balloon Text"/>
    <w:basedOn w:val="Normal"/>
    <w:link w:val="TekstbaloniaChar"/>
    <w:uiPriority w:val="99"/>
    <w:semiHidden/>
    <w:unhideWhenUsed/>
    <w:rsid w:val="00FA7D5E"/>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FA7D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50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v.hr/e-gradjani/lista-prihvacenih-vjerodajnica/1667" TargetMode="External"/><Relationship Id="rId13" Type="http://schemas.openxmlformats.org/officeDocument/2006/relationships/hyperlink" Target="https://mpu.gov.hr/izdavanje-potvrda-uvjerenja-iz-kaznene-evidencije-u-postupku-kandidiranja/2500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kaznena.pravosudje.hr/" TargetMode="External"/><Relationship Id="rId12" Type="http://schemas.openxmlformats.org/officeDocument/2006/relationships/hyperlink" Target="https://sudovi.hr/hr/o-sudovima/sudovi-republike-hrvatsk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usluge.pravosudje.hr/uvjerenje-kazneni-postupak/" TargetMode="External"/><Relationship Id="rId1" Type="http://schemas.openxmlformats.org/officeDocument/2006/relationships/numbering" Target="numbering.xml"/><Relationship Id="rId6" Type="http://schemas.openxmlformats.org/officeDocument/2006/relationships/hyperlink" Target="https://mpu.gov.hr/lokalni-izbori-2021-25000/25000" TargetMode="External"/><Relationship Id="rId11" Type="http://schemas.openxmlformats.org/officeDocument/2006/relationships/hyperlink" Target="https://e-kaznena.pravosudje.hr/" TargetMode="External"/><Relationship Id="rId5" Type="http://schemas.openxmlformats.org/officeDocument/2006/relationships/image" Target="media/image1.jpeg"/><Relationship Id="rId15" Type="http://schemas.openxmlformats.org/officeDocument/2006/relationships/hyperlink" Target="https://narodne-novine.nn.hr/clanci/sluzbeni/2021_04_39_792.html" TargetMode="External"/><Relationship Id="rId10" Type="http://schemas.openxmlformats.org/officeDocument/2006/relationships/hyperlink" Target="https://pretinac.gov.hr/KorisnickiPretinac/eGradani.html" TargetMode="External"/><Relationship Id="rId4" Type="http://schemas.openxmlformats.org/officeDocument/2006/relationships/webSettings" Target="webSettings.xml"/><Relationship Id="rId9" Type="http://schemas.openxmlformats.org/officeDocument/2006/relationships/hyperlink" Target="https://www.fina.hr/poslovnice" TargetMode="External"/><Relationship Id="rId14" Type="http://schemas.openxmlformats.org/officeDocument/2006/relationships/hyperlink" Target="https://narodne-novine.nn.hr/clanci/sluzbeni/2021_04_39_790.html"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1397</Words>
  <Characters>7968</Characters>
  <Application>Microsoft Office Word</Application>
  <DocSecurity>0</DocSecurity>
  <Lines>66</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Zrinka Oreb</dc:creator>
  <cp:keywords/>
  <dc:description/>
  <cp:lastModifiedBy>Zrinka Oreb</cp:lastModifiedBy>
  <cp:revision>7</cp:revision>
  <cp:lastPrinted>2021-04-15T08:59:00Z</cp:lastPrinted>
  <dcterms:created xsi:type="dcterms:W3CDTF">2021-04-15T10:34:00Z</dcterms:created>
  <dcterms:modified xsi:type="dcterms:W3CDTF">2021-04-15T11:28:00Z</dcterms:modified>
</cp:coreProperties>
</file>