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  <w:bookmarkStart w:id="0" w:name="_GoBack"/>
      <w:bookmarkEnd w:id="0"/>
    </w:p>
    <w:p w:rsidR="00606EB2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</w:t>
      </w:r>
      <w:r w:rsidRPr="008B64E4">
        <w:rPr>
          <w:rFonts w:ascii="Arial" w:hAnsi="Arial" w:cs="Arial"/>
          <w:color w:val="000000"/>
          <w:lang w:val="de-DE"/>
        </w:rPr>
        <w:t>REPUBLIKA HRVATSKA</w:t>
      </w:r>
    </w:p>
    <w:p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8B64E4">
        <w:rPr>
          <w:rFonts w:ascii="Arial" w:hAnsi="Arial" w:cs="Arial"/>
          <w:color w:val="000000"/>
          <w:lang w:val="de-DE"/>
        </w:rPr>
        <w:t>VARAŽDINSKA  ŽUPANIJA</w:t>
      </w:r>
    </w:p>
    <w:p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8B64E4">
        <w:rPr>
          <w:rFonts w:ascii="Arial" w:hAnsi="Arial" w:cs="Arial"/>
          <w:color w:val="000000"/>
          <w:lang w:val="de-DE"/>
        </w:rPr>
        <w:t>OPĆINA VELIKI BUKOVEC</w:t>
      </w:r>
    </w:p>
    <w:p w:rsidR="000F76EA" w:rsidRPr="008B64E4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8B64E4">
        <w:rPr>
          <w:color w:val="000000"/>
          <w:lang w:val="de-DE"/>
        </w:rPr>
        <w:t>KLASA: 400-0</w:t>
      </w:r>
      <w:r w:rsidR="00B523F6" w:rsidRPr="008B64E4">
        <w:rPr>
          <w:color w:val="000000"/>
          <w:lang w:val="de-DE"/>
        </w:rPr>
        <w:t>8</w:t>
      </w:r>
      <w:r w:rsidRPr="008B64E4">
        <w:rPr>
          <w:color w:val="000000"/>
          <w:lang w:val="de-DE"/>
        </w:rPr>
        <w:t>/</w:t>
      </w:r>
      <w:r w:rsidR="00426E85" w:rsidRPr="008B64E4">
        <w:rPr>
          <w:color w:val="000000"/>
          <w:lang w:val="de-DE"/>
        </w:rPr>
        <w:t>20</w:t>
      </w:r>
      <w:r w:rsidRPr="008B64E4">
        <w:rPr>
          <w:color w:val="000000"/>
          <w:lang w:val="de-DE"/>
        </w:rPr>
        <w:t>-01/01</w:t>
      </w:r>
    </w:p>
    <w:p w:rsidR="000F76EA" w:rsidRPr="008B64E4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8B64E4">
        <w:rPr>
          <w:color w:val="000000"/>
          <w:lang w:val="de-DE"/>
        </w:rPr>
        <w:t>URBROJ: 2186/028-03-</w:t>
      </w:r>
      <w:r w:rsidR="00D67CEB" w:rsidRPr="008B64E4">
        <w:rPr>
          <w:color w:val="000000"/>
          <w:lang w:val="de-DE"/>
        </w:rPr>
        <w:t>2</w:t>
      </w:r>
      <w:r w:rsidR="00DE63F8" w:rsidRPr="008B64E4">
        <w:rPr>
          <w:color w:val="000000"/>
          <w:lang w:val="de-DE"/>
        </w:rPr>
        <w:t>1</w:t>
      </w:r>
      <w:r w:rsidRPr="008B64E4">
        <w:rPr>
          <w:color w:val="000000"/>
          <w:lang w:val="de-DE"/>
        </w:rPr>
        <w:t>-</w:t>
      </w:r>
      <w:r w:rsidR="00AF54C8" w:rsidRPr="008B64E4">
        <w:rPr>
          <w:color w:val="000000"/>
          <w:lang w:val="de-DE"/>
        </w:rPr>
        <w:t>11</w:t>
      </w:r>
    </w:p>
    <w:p w:rsidR="00606EB2" w:rsidRPr="008B64E4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:rsidR="00606EB2" w:rsidRPr="008B64E4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8B64E4">
        <w:rPr>
          <w:rFonts w:cs="Tahoma"/>
          <w:sz w:val="26"/>
          <w:szCs w:val="26"/>
          <w:lang w:val="de-DE"/>
        </w:rPr>
        <w:t>MB: 02676583</w:t>
      </w:r>
    </w:p>
    <w:p w:rsidR="00606EB2" w:rsidRPr="008B64E4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8B64E4">
        <w:rPr>
          <w:rFonts w:cs="Tahoma"/>
          <w:sz w:val="26"/>
          <w:szCs w:val="26"/>
          <w:lang w:val="de-DE"/>
        </w:rPr>
        <w:t>OIB: 09571757651</w:t>
      </w:r>
    </w:p>
    <w:p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8B64E4">
        <w:rPr>
          <w:rFonts w:cs="Tahoma"/>
          <w:color w:val="000000"/>
          <w:sz w:val="26"/>
          <w:szCs w:val="26"/>
          <w:lang w:val="de-DE"/>
        </w:rPr>
        <w:t>RKP oznaka: 31317</w:t>
      </w:r>
    </w:p>
    <w:p w:rsidR="00606EB2" w:rsidRPr="008B64E4" w:rsidRDefault="001436E7">
      <w:pPr>
        <w:pStyle w:val="Standard"/>
        <w:rPr>
          <w:rFonts w:cs="Tahoma"/>
          <w:sz w:val="26"/>
          <w:szCs w:val="26"/>
          <w:lang w:val="en-US"/>
        </w:rPr>
      </w:pPr>
      <w:r w:rsidRPr="008B64E4">
        <w:rPr>
          <w:rFonts w:cs="Tahoma"/>
          <w:sz w:val="26"/>
          <w:szCs w:val="26"/>
          <w:lang w:val="en-US"/>
        </w:rPr>
        <w:t>Šifra općine: 558</w:t>
      </w:r>
    </w:p>
    <w:p w:rsidR="00606EB2" w:rsidRPr="008B64E4" w:rsidRDefault="00396E78">
      <w:pPr>
        <w:pStyle w:val="Standard"/>
        <w:rPr>
          <w:rFonts w:cs="Tahoma"/>
          <w:sz w:val="26"/>
          <w:szCs w:val="26"/>
          <w:lang w:val="en-US"/>
        </w:rPr>
      </w:pPr>
      <w:r w:rsidRPr="008B64E4">
        <w:rPr>
          <w:rFonts w:cs="Tahoma"/>
          <w:sz w:val="26"/>
          <w:szCs w:val="26"/>
          <w:lang w:val="en-US"/>
        </w:rPr>
        <w:t>Razina: 22</w:t>
      </w:r>
      <w:r w:rsidR="00D0691C" w:rsidRPr="008B64E4">
        <w:rPr>
          <w:rFonts w:cs="Tahoma"/>
          <w:sz w:val="26"/>
          <w:szCs w:val="26"/>
          <w:lang w:val="en-US"/>
        </w:rPr>
        <w:t xml:space="preserve"> i 23</w:t>
      </w:r>
    </w:p>
    <w:p w:rsidR="00606EB2" w:rsidRPr="008B64E4" w:rsidRDefault="001436E7">
      <w:pPr>
        <w:pStyle w:val="Standard"/>
        <w:rPr>
          <w:rFonts w:cs="Tahoma"/>
          <w:sz w:val="26"/>
          <w:szCs w:val="26"/>
          <w:lang w:val="en-US"/>
        </w:rPr>
      </w:pPr>
      <w:r w:rsidRPr="008B64E4">
        <w:rPr>
          <w:rFonts w:cs="Tahoma"/>
          <w:sz w:val="26"/>
          <w:szCs w:val="26"/>
          <w:lang w:val="en-US"/>
        </w:rPr>
        <w:t>Razdjel:</w:t>
      </w:r>
      <w:r w:rsidR="00901AC6" w:rsidRPr="008B64E4">
        <w:rPr>
          <w:rFonts w:cs="Tahoma"/>
          <w:sz w:val="26"/>
          <w:szCs w:val="26"/>
          <w:lang w:val="en-US"/>
        </w:rPr>
        <w:t xml:space="preserve"> </w:t>
      </w:r>
      <w:r w:rsidRPr="008B64E4">
        <w:rPr>
          <w:rFonts w:cs="Tahoma"/>
          <w:sz w:val="26"/>
          <w:szCs w:val="26"/>
          <w:lang w:val="en-US"/>
        </w:rPr>
        <w:t>000</w:t>
      </w:r>
    </w:p>
    <w:p w:rsidR="00606EB2" w:rsidRPr="008B64E4" w:rsidRDefault="00901AC6">
      <w:pPr>
        <w:pStyle w:val="Standard"/>
        <w:rPr>
          <w:rFonts w:cs="Tahoma"/>
          <w:sz w:val="26"/>
          <w:szCs w:val="26"/>
          <w:lang w:val="en-US"/>
        </w:rPr>
      </w:pPr>
      <w:r w:rsidRPr="008B64E4">
        <w:rPr>
          <w:rFonts w:cs="Tahoma"/>
          <w:sz w:val="26"/>
          <w:szCs w:val="26"/>
          <w:lang w:val="en-US"/>
        </w:rPr>
        <w:t>Šifra djelatnosti:</w:t>
      </w:r>
      <w:r w:rsidR="001436E7" w:rsidRPr="008B64E4">
        <w:rPr>
          <w:rFonts w:cs="Tahoma"/>
          <w:sz w:val="26"/>
          <w:szCs w:val="26"/>
          <w:lang w:val="en-US"/>
        </w:rPr>
        <w:t xml:space="preserve"> 8411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r w:rsidRPr="008B64E4">
        <w:rPr>
          <w:rFonts w:cs="Tahoma"/>
          <w:sz w:val="26"/>
          <w:szCs w:val="26"/>
          <w:lang w:val="en-US"/>
        </w:rPr>
        <w:t>Žiro – račun: HR3723900011855800004</w:t>
      </w:r>
    </w:p>
    <w:p w:rsidR="007E2B55" w:rsidRPr="003E3BD8" w:rsidRDefault="007E2B55" w:rsidP="00E31510">
      <w:pPr>
        <w:pStyle w:val="Standard"/>
        <w:rPr>
          <w:rFonts w:cs="Arial"/>
          <w:sz w:val="26"/>
          <w:szCs w:val="26"/>
        </w:rPr>
      </w:pPr>
    </w:p>
    <w:p w:rsidR="00F77627" w:rsidRPr="003E3BD8" w:rsidRDefault="00F77627">
      <w:pPr>
        <w:pStyle w:val="Standard"/>
        <w:jc w:val="center"/>
        <w:rPr>
          <w:rFonts w:cs="Arial"/>
          <w:sz w:val="26"/>
          <w:szCs w:val="26"/>
        </w:rPr>
      </w:pPr>
    </w:p>
    <w:p w:rsidR="00485F36" w:rsidRPr="00485F36" w:rsidRDefault="001436E7" w:rsidP="00485F36">
      <w:pPr>
        <w:jc w:val="center"/>
        <w:rPr>
          <w:b/>
          <w:bCs/>
        </w:rPr>
      </w:pPr>
      <w:r w:rsidRPr="00E31510">
        <w:rPr>
          <w:b/>
          <w:bCs/>
        </w:rPr>
        <w:t>BILJEŠKE UZ FINANCIJSKI IZVJEŠTAJ</w:t>
      </w:r>
    </w:p>
    <w:p w:rsidR="00606EB2" w:rsidRPr="001E4C89" w:rsidRDefault="001436E7">
      <w:pPr>
        <w:jc w:val="center"/>
        <w:rPr>
          <w:b/>
          <w:bCs/>
        </w:rPr>
      </w:pPr>
      <w:r w:rsidRPr="001E4C89">
        <w:rPr>
          <w:b/>
          <w:bCs/>
        </w:rPr>
        <w:t xml:space="preserve"> OBRAZAC PR- RAS </w:t>
      </w:r>
    </w:p>
    <w:p w:rsidR="00606EB2" w:rsidRPr="001E4C89" w:rsidRDefault="001436E7">
      <w:pPr>
        <w:jc w:val="center"/>
        <w:rPr>
          <w:b/>
          <w:bCs/>
        </w:rPr>
      </w:pPr>
      <w:r w:rsidRPr="001E4C89">
        <w:rPr>
          <w:b/>
          <w:bCs/>
        </w:rPr>
        <w:t>za razdoblje od 01.01.20</w:t>
      </w:r>
      <w:r w:rsidR="00426E85" w:rsidRPr="001E4C89">
        <w:rPr>
          <w:b/>
          <w:bCs/>
        </w:rPr>
        <w:t>20</w:t>
      </w:r>
      <w:r w:rsidRPr="001E4C89">
        <w:rPr>
          <w:b/>
          <w:bCs/>
        </w:rPr>
        <w:t>.  do 3</w:t>
      </w:r>
      <w:r w:rsidR="001B101F" w:rsidRPr="001E4C89">
        <w:rPr>
          <w:b/>
          <w:bCs/>
        </w:rPr>
        <w:t>1</w:t>
      </w:r>
      <w:r w:rsidR="00E0629C" w:rsidRPr="001E4C89">
        <w:rPr>
          <w:b/>
          <w:bCs/>
        </w:rPr>
        <w:t>.</w:t>
      </w:r>
      <w:r w:rsidR="001B101F" w:rsidRPr="001E4C89">
        <w:rPr>
          <w:b/>
          <w:bCs/>
        </w:rPr>
        <w:t>12</w:t>
      </w:r>
      <w:r w:rsidRPr="001E4C89">
        <w:rPr>
          <w:b/>
          <w:bCs/>
        </w:rPr>
        <w:t>.20</w:t>
      </w:r>
      <w:r w:rsidR="00426E85" w:rsidRPr="001E4C89">
        <w:rPr>
          <w:b/>
          <w:bCs/>
        </w:rPr>
        <w:t>20</w:t>
      </w:r>
      <w:r w:rsidRPr="001E4C89">
        <w:rPr>
          <w:b/>
          <w:bCs/>
        </w:rPr>
        <w:t>. godine</w:t>
      </w:r>
    </w:p>
    <w:p w:rsidR="00606EB2" w:rsidRPr="001E4C89" w:rsidRDefault="00606EB2">
      <w:pPr>
        <w:jc w:val="center"/>
        <w:rPr>
          <w:b/>
          <w:bCs/>
        </w:rPr>
      </w:pPr>
    </w:p>
    <w:p w:rsidR="00606EB2" w:rsidRPr="008B64E4" w:rsidRDefault="00606EB2">
      <w:pPr>
        <w:pStyle w:val="Standard"/>
        <w:rPr>
          <w:color w:val="000000"/>
        </w:rPr>
      </w:pPr>
    </w:p>
    <w:p w:rsidR="00606EB2" w:rsidRPr="008B64E4" w:rsidRDefault="001436E7">
      <w:pPr>
        <w:pStyle w:val="Odlomakpopisa"/>
        <w:numPr>
          <w:ilvl w:val="0"/>
          <w:numId w:val="3"/>
        </w:numPr>
        <w:rPr>
          <w:b/>
        </w:rPr>
      </w:pPr>
      <w:r w:rsidRPr="008B64E4">
        <w:rPr>
          <w:b/>
        </w:rPr>
        <w:t>PRIHODI POSLOVANJA</w:t>
      </w:r>
    </w:p>
    <w:p w:rsidR="00606EB2" w:rsidRPr="008B64E4" w:rsidRDefault="00606EB2">
      <w:pPr>
        <w:pStyle w:val="Standard"/>
        <w:jc w:val="both"/>
        <w:rPr>
          <w:rFonts w:ascii="Arial" w:hAnsi="Arial" w:cs="Arial"/>
        </w:rPr>
      </w:pPr>
    </w:p>
    <w:p w:rsidR="00606EB2" w:rsidRPr="008B64E4" w:rsidRDefault="001436E7">
      <w:pPr>
        <w:pStyle w:val="Standard"/>
        <w:jc w:val="both"/>
      </w:pPr>
      <w:r w:rsidRPr="008B64E4">
        <w:t xml:space="preserve">Iz izvještaja je vidljivo kako su prihodi poslovanja AOP 001 ostvareni </w:t>
      </w:r>
      <w:r w:rsidR="006D6D58" w:rsidRPr="008B64E4">
        <w:t>10</w:t>
      </w:r>
      <w:r w:rsidR="001B101F" w:rsidRPr="008B64E4">
        <w:t>9</w:t>
      </w:r>
      <w:r w:rsidR="006D6D58" w:rsidRPr="008B64E4">
        <w:t>,</w:t>
      </w:r>
      <w:r w:rsidR="001B101F" w:rsidRPr="008B64E4">
        <w:t>0</w:t>
      </w:r>
      <w:r w:rsidRPr="008B64E4">
        <w:t xml:space="preserve"> % u odnosu na ostvarenje prethodne godine. Unutar pojedinih pozicija ima većih i manjih odstupanja u odnosu na izvještajno razdoblje prethodne godine.</w:t>
      </w:r>
    </w:p>
    <w:p w:rsidR="00606EB2" w:rsidRPr="008B64E4" w:rsidRDefault="00606EB2">
      <w:pPr>
        <w:pStyle w:val="Standard"/>
        <w:jc w:val="both"/>
      </w:pPr>
    </w:p>
    <w:p w:rsidR="00606EB2" w:rsidRPr="008B64E4" w:rsidRDefault="00606EB2">
      <w:pPr>
        <w:pStyle w:val="Standard"/>
        <w:jc w:val="both"/>
      </w:pPr>
    </w:p>
    <w:p w:rsidR="00606EB2" w:rsidRPr="008B64E4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8B64E4">
        <w:rPr>
          <w:rFonts w:cs="Arial"/>
          <w:b/>
          <w:bCs/>
          <w:sz w:val="26"/>
          <w:szCs w:val="26"/>
        </w:rPr>
        <w:t>AOP 002 Prihodi od poreza</w:t>
      </w:r>
    </w:p>
    <w:p w:rsidR="00606EB2" w:rsidRPr="008B64E4" w:rsidRDefault="00606EB2" w:rsidP="00FD4206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B64E4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Indeks</w:t>
            </w:r>
          </w:p>
        </w:tc>
      </w:tr>
      <w:tr w:rsidR="00606EB2" w:rsidRPr="008B64E4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9D7545" w:rsidP="0048761E">
            <w:pPr>
              <w:pStyle w:val="TableContents"/>
              <w:jc w:val="center"/>
            </w:pPr>
            <w:r w:rsidRPr="008B64E4">
              <w:t>2.</w:t>
            </w:r>
            <w:r w:rsidR="002320AB" w:rsidRPr="008B64E4">
              <w:t>723.914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2320AB" w:rsidP="0048761E">
            <w:pPr>
              <w:pStyle w:val="TableContents"/>
              <w:jc w:val="center"/>
            </w:pPr>
            <w:r w:rsidRPr="008B64E4">
              <w:t>2.411.738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9D7545" w:rsidP="00EC3470">
            <w:pPr>
              <w:pStyle w:val="TableContents"/>
              <w:jc w:val="center"/>
            </w:pPr>
            <w:r w:rsidRPr="008B64E4">
              <w:t>8</w:t>
            </w:r>
            <w:r w:rsidR="002320AB" w:rsidRPr="008B64E4">
              <w:t>8</w:t>
            </w:r>
            <w:r w:rsidRPr="008B64E4">
              <w:t>,</w:t>
            </w:r>
            <w:r w:rsidR="00FA1617" w:rsidRPr="008B64E4">
              <w:t>5</w:t>
            </w:r>
          </w:p>
        </w:tc>
      </w:tr>
    </w:tbl>
    <w:p w:rsidR="00606EB2" w:rsidRPr="008B64E4" w:rsidRDefault="00606EB2">
      <w:pPr>
        <w:pStyle w:val="Standard"/>
        <w:jc w:val="both"/>
        <w:rPr>
          <w:rFonts w:ascii="Arial" w:hAnsi="Arial"/>
        </w:rPr>
      </w:pPr>
    </w:p>
    <w:p w:rsidR="00D75984" w:rsidRPr="008B64E4" w:rsidRDefault="00D75984" w:rsidP="00D75984">
      <w:pPr>
        <w:pStyle w:val="Standard"/>
      </w:pPr>
      <w:r w:rsidRPr="008B64E4">
        <w:t>Unutar podskupine poreza i prireza na dohodak (AOP 003) odstupanje bilježi:</w:t>
      </w:r>
    </w:p>
    <w:p w:rsidR="00D75984" w:rsidRPr="008B64E4" w:rsidRDefault="00D75984" w:rsidP="00D75984">
      <w:pPr>
        <w:pStyle w:val="Standard"/>
      </w:pPr>
      <w:r w:rsidRPr="008B64E4">
        <w:t>(AOP 004) porez i prirez na dohodak od nesamostalnog rada koji je u odnosu na prethodnu godinu smanjen</w:t>
      </w:r>
      <w:r w:rsidR="002320AB" w:rsidRPr="008B64E4">
        <w:t xml:space="preserve"> za</w:t>
      </w:r>
      <w:r w:rsidRPr="008B64E4">
        <w:t xml:space="preserve"> </w:t>
      </w:r>
      <w:r w:rsidR="002320AB" w:rsidRPr="008B64E4">
        <w:t>9,7 %</w:t>
      </w:r>
      <w:r w:rsidR="007F030B" w:rsidRPr="008B64E4">
        <w:t xml:space="preserve"> i iznosi 2.090.661 kn.</w:t>
      </w:r>
    </w:p>
    <w:p w:rsidR="00D75984" w:rsidRPr="008B64E4" w:rsidRDefault="00D75984" w:rsidP="00D75984">
      <w:pPr>
        <w:pStyle w:val="Standard"/>
      </w:pPr>
      <w:r w:rsidRPr="008B64E4">
        <w:t xml:space="preserve">(AOP 005) porez i prirez na dohodak od samostalnih djelatnosti </w:t>
      </w:r>
      <w:r w:rsidR="00144C1F" w:rsidRPr="008B64E4">
        <w:t xml:space="preserve">bilježi povećanje za </w:t>
      </w:r>
      <w:r w:rsidRPr="008B64E4">
        <w:t xml:space="preserve"> </w:t>
      </w:r>
      <w:r w:rsidR="002320AB" w:rsidRPr="008B64E4">
        <w:t>72,9 %</w:t>
      </w:r>
      <w:r w:rsidR="007F030B" w:rsidRPr="008B64E4">
        <w:t xml:space="preserve"> i iznosi 94.418 kn.</w:t>
      </w:r>
    </w:p>
    <w:p w:rsidR="00D75984" w:rsidRPr="008B64E4" w:rsidRDefault="00D75984" w:rsidP="00D75984">
      <w:pPr>
        <w:pStyle w:val="Standard"/>
      </w:pPr>
      <w:r w:rsidRPr="008B64E4">
        <w:t xml:space="preserve">(AOP 006) porez i prirez na dohodak od imovine i imovinskih prava </w:t>
      </w:r>
      <w:r w:rsidR="00144C1F" w:rsidRPr="008B64E4">
        <w:t>bilježi smanjenje</w:t>
      </w:r>
      <w:r w:rsidRPr="008B64E4">
        <w:t xml:space="preserve"> za</w:t>
      </w:r>
      <w:r w:rsidR="002320AB" w:rsidRPr="008B64E4">
        <w:t xml:space="preserve"> 24,0 %</w:t>
      </w:r>
      <w:r w:rsidR="007F030B" w:rsidRPr="008B64E4">
        <w:t xml:space="preserve"> i iznosi 25.675 kn.</w:t>
      </w:r>
    </w:p>
    <w:p w:rsidR="00D75984" w:rsidRPr="008B64E4" w:rsidRDefault="00D75984" w:rsidP="00D75984">
      <w:pPr>
        <w:pStyle w:val="Standard"/>
      </w:pPr>
      <w:r w:rsidRPr="008B64E4">
        <w:t xml:space="preserve">(AOP 007) porez i prirez na dohodak od kapitala </w:t>
      </w:r>
      <w:r w:rsidR="00144C1F" w:rsidRPr="008B64E4">
        <w:t>bilježi smanjenje</w:t>
      </w:r>
      <w:r w:rsidRPr="008B64E4">
        <w:t xml:space="preserve"> za </w:t>
      </w:r>
      <w:r w:rsidR="002320AB" w:rsidRPr="008B64E4">
        <w:t>50,7 %</w:t>
      </w:r>
      <w:r w:rsidR="007F030B" w:rsidRPr="008B64E4">
        <w:t xml:space="preserve"> i iznosi 16.793 kn.</w:t>
      </w:r>
    </w:p>
    <w:p w:rsidR="00D75984" w:rsidRPr="008B64E4" w:rsidRDefault="00D75984" w:rsidP="00D75984">
      <w:pPr>
        <w:pStyle w:val="Standard"/>
      </w:pPr>
      <w:r w:rsidRPr="008B64E4">
        <w:t xml:space="preserve">(AOP 009) porez i prirez na dohodak utvrđen u postupku nadzora za prethodne godine </w:t>
      </w:r>
      <w:r w:rsidR="00144C1F" w:rsidRPr="008B64E4">
        <w:t>bilježi smanjenje</w:t>
      </w:r>
      <w:r w:rsidRPr="008B64E4">
        <w:t xml:space="preserve"> za </w:t>
      </w:r>
      <w:r w:rsidR="002320AB" w:rsidRPr="008B64E4">
        <w:t>59,8 %</w:t>
      </w:r>
      <w:r w:rsidR="007F030B" w:rsidRPr="008B64E4">
        <w:t xml:space="preserve"> i iznosi 61.954 kn.</w:t>
      </w:r>
    </w:p>
    <w:p w:rsidR="00D75984" w:rsidRPr="008B64E4" w:rsidRDefault="00D75984">
      <w:pPr>
        <w:pStyle w:val="Standard"/>
      </w:pPr>
    </w:p>
    <w:p w:rsidR="00D75984" w:rsidRPr="007F030B" w:rsidRDefault="00D75984">
      <w:pPr>
        <w:pStyle w:val="Standard"/>
        <w:rPr>
          <w:highlight w:val="yellow"/>
        </w:rPr>
      </w:pPr>
    </w:p>
    <w:p w:rsidR="00927872" w:rsidRDefault="00927872">
      <w:pPr>
        <w:pStyle w:val="Standard"/>
        <w:rPr>
          <w:b/>
          <w:bCs/>
        </w:rPr>
      </w:pPr>
    </w:p>
    <w:p w:rsidR="00927872" w:rsidRDefault="00927872">
      <w:pPr>
        <w:pStyle w:val="Standard"/>
        <w:rPr>
          <w:b/>
          <w:bCs/>
        </w:rPr>
      </w:pPr>
    </w:p>
    <w:p w:rsidR="002A51BD" w:rsidRPr="008B64E4" w:rsidRDefault="002A51BD">
      <w:pPr>
        <w:pStyle w:val="Standard"/>
        <w:rPr>
          <w:b/>
          <w:bCs/>
        </w:rPr>
      </w:pPr>
      <w:r w:rsidRPr="008B64E4">
        <w:rPr>
          <w:b/>
          <w:bCs/>
        </w:rPr>
        <w:lastRenderedPageBreak/>
        <w:t xml:space="preserve">Unutar podskupine poreza na robu i usluge (AOP 024) veće odstupanje bilježi: </w:t>
      </w:r>
    </w:p>
    <w:p w:rsidR="00606EB2" w:rsidRPr="008B64E4" w:rsidRDefault="001436E7" w:rsidP="005E00F2">
      <w:pPr>
        <w:pStyle w:val="Standard"/>
        <w:jc w:val="both"/>
      </w:pPr>
      <w:r w:rsidRPr="008B64E4">
        <w:t xml:space="preserve">(AOP 026) porez na promet koji je u odnosu na prethodnu godinu </w:t>
      </w:r>
      <w:r w:rsidR="006F17AD" w:rsidRPr="008B64E4">
        <w:t xml:space="preserve">manji </w:t>
      </w:r>
      <w:r w:rsidRPr="008B64E4">
        <w:t xml:space="preserve"> za </w:t>
      </w:r>
      <w:r w:rsidR="005D72D5" w:rsidRPr="008B64E4">
        <w:t>61,6</w:t>
      </w:r>
      <w:r w:rsidRPr="008B64E4">
        <w:t xml:space="preserve"> % </w:t>
      </w:r>
      <w:r w:rsidR="00F65AD8" w:rsidRPr="008B64E4">
        <w:t xml:space="preserve">a </w:t>
      </w:r>
      <w:r w:rsidR="003D7B67" w:rsidRPr="008B64E4">
        <w:t xml:space="preserve"> iznosi 10.783 kn</w:t>
      </w:r>
      <w:r w:rsidR="00F65AD8" w:rsidRPr="008B64E4">
        <w:t>. R</w:t>
      </w:r>
      <w:r w:rsidR="00AF6BF4" w:rsidRPr="008B64E4">
        <w:t xml:space="preserve">azlog smanjenju je </w:t>
      </w:r>
      <w:r w:rsidR="009E1BB0" w:rsidRPr="008B64E4">
        <w:t>manji promet poreza na potrošnju alkoholnih i bezalkoholnih pića.</w:t>
      </w:r>
    </w:p>
    <w:p w:rsidR="00606EB2" w:rsidRPr="008B64E4" w:rsidRDefault="00016A8F" w:rsidP="005E00F2">
      <w:pPr>
        <w:pStyle w:val="Standard"/>
        <w:jc w:val="both"/>
      </w:pPr>
      <w:r w:rsidRPr="008B64E4">
        <w:t>(AOP 028) porez na korištenje dobara ili izvođenje aktivnosti manj</w:t>
      </w:r>
      <w:r w:rsidR="006F17AD" w:rsidRPr="008B64E4">
        <w:t>i</w:t>
      </w:r>
      <w:r w:rsidRPr="008B64E4">
        <w:t xml:space="preserve"> je za </w:t>
      </w:r>
      <w:r w:rsidR="0033283D" w:rsidRPr="008B64E4">
        <w:t>13,9</w:t>
      </w:r>
      <w:r w:rsidRPr="008B64E4">
        <w:t xml:space="preserve"> %</w:t>
      </w:r>
      <w:r w:rsidR="00F65AD8" w:rsidRPr="008B64E4">
        <w:t xml:space="preserve"> a </w:t>
      </w:r>
      <w:r w:rsidR="00DC16F8" w:rsidRPr="008B64E4">
        <w:t xml:space="preserve"> iznosi 62 kn</w:t>
      </w:r>
      <w:r w:rsidR="00F65AD8" w:rsidRPr="008B64E4">
        <w:t>. R</w:t>
      </w:r>
      <w:r w:rsidR="00DC16F8" w:rsidRPr="008B64E4">
        <w:t xml:space="preserve">azlog smanjenju je </w:t>
      </w:r>
      <w:r w:rsidRPr="008B64E4">
        <w:t xml:space="preserve"> ukinut porez na tvrtku</w:t>
      </w:r>
      <w:r w:rsidR="00522E7F" w:rsidRPr="008B64E4">
        <w:t>. N</w:t>
      </w:r>
      <w:r w:rsidRPr="008B64E4">
        <w:t>aplata se odnosi na zaostala dugovanja.</w:t>
      </w:r>
    </w:p>
    <w:p w:rsidR="00606EB2" w:rsidRPr="008B64E4" w:rsidRDefault="00606EB2">
      <w:pPr>
        <w:pStyle w:val="Standard"/>
        <w:jc w:val="both"/>
        <w:rPr>
          <w:b/>
          <w:bCs/>
          <w:sz w:val="26"/>
          <w:szCs w:val="26"/>
          <w:shd w:val="clear" w:color="auto" w:fill="C0C0C0"/>
        </w:rPr>
      </w:pPr>
    </w:p>
    <w:p w:rsidR="00606EB2" w:rsidRPr="008B64E4" w:rsidRDefault="001436E7">
      <w:pPr>
        <w:pStyle w:val="Standard"/>
        <w:jc w:val="both"/>
      </w:pPr>
      <w:r w:rsidRPr="008B64E4">
        <w:rPr>
          <w:rFonts w:cs="Arial"/>
          <w:b/>
          <w:bCs/>
          <w:sz w:val="26"/>
          <w:szCs w:val="26"/>
        </w:rPr>
        <w:t>AOP 045 Pomoći iz inozemstva i od subjekata unutar općeg proračuna</w:t>
      </w:r>
    </w:p>
    <w:p w:rsidR="00606EB2" w:rsidRPr="008B64E4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B64E4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Indeks</w:t>
            </w:r>
          </w:p>
        </w:tc>
      </w:tr>
      <w:tr w:rsidR="00606EB2" w:rsidRPr="008B64E4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FC04DC">
            <w:pPr>
              <w:pStyle w:val="TableContents"/>
              <w:jc w:val="center"/>
            </w:pPr>
            <w:r w:rsidRPr="008B64E4">
              <w:t>8</w:t>
            </w:r>
            <w:r w:rsidR="00D75984" w:rsidRPr="008B64E4">
              <w:t>9</w:t>
            </w:r>
            <w:r w:rsidRPr="008B64E4">
              <w:t>.</w:t>
            </w:r>
            <w:r w:rsidR="00D75984" w:rsidRPr="008B64E4">
              <w:t>898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30644F">
            <w:pPr>
              <w:pStyle w:val="TableContents"/>
              <w:jc w:val="center"/>
            </w:pPr>
            <w:r w:rsidRPr="008B64E4">
              <w:t>4</w:t>
            </w:r>
            <w:r w:rsidR="00D75984" w:rsidRPr="008B64E4">
              <w:t>86</w:t>
            </w:r>
            <w:r w:rsidRPr="008B64E4">
              <w:t>.</w:t>
            </w:r>
            <w:r w:rsidR="00D75984" w:rsidRPr="008B64E4">
              <w:t>017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30644F">
            <w:pPr>
              <w:pStyle w:val="TableContents"/>
              <w:jc w:val="center"/>
            </w:pPr>
            <w:r w:rsidRPr="008B64E4">
              <w:t>54</w:t>
            </w:r>
            <w:r w:rsidR="00D75984" w:rsidRPr="008B64E4">
              <w:t>0</w:t>
            </w:r>
            <w:r w:rsidRPr="008B64E4">
              <w:t>,</w:t>
            </w:r>
            <w:r w:rsidR="00D75984" w:rsidRPr="008B64E4">
              <w:t>6</w:t>
            </w:r>
          </w:p>
          <w:p w:rsidR="00AB1660" w:rsidRPr="008B64E4" w:rsidRDefault="00AB1660">
            <w:pPr>
              <w:pStyle w:val="TableContents"/>
              <w:jc w:val="center"/>
            </w:pPr>
          </w:p>
          <w:p w:rsidR="00AB1660" w:rsidRPr="008B64E4" w:rsidRDefault="00AB1660">
            <w:pPr>
              <w:pStyle w:val="TableContents"/>
              <w:jc w:val="center"/>
            </w:pPr>
          </w:p>
        </w:tc>
      </w:tr>
    </w:tbl>
    <w:p w:rsidR="00FF6080" w:rsidRPr="008B64E4" w:rsidRDefault="00FF6080">
      <w:pPr>
        <w:pStyle w:val="Standard"/>
        <w:jc w:val="both"/>
      </w:pPr>
    </w:p>
    <w:p w:rsidR="00601D28" w:rsidRPr="008B64E4" w:rsidRDefault="00601D28">
      <w:pPr>
        <w:pStyle w:val="Standard"/>
        <w:jc w:val="both"/>
      </w:pPr>
      <w:r w:rsidRPr="008B64E4">
        <w:t>(AOP 055) tekuće pomoći proračunu iz drugih proračuna</w:t>
      </w:r>
    </w:p>
    <w:p w:rsidR="00606EB2" w:rsidRPr="008B64E4" w:rsidRDefault="00FB0ADF" w:rsidP="004313FF">
      <w:pPr>
        <w:pStyle w:val="Standard"/>
        <w:jc w:val="both"/>
      </w:pPr>
      <w:r w:rsidRPr="008B64E4">
        <w:t xml:space="preserve">Sredstva uplaćena tijekom 2020. godine iz državnog proračuna u iznosu od </w:t>
      </w:r>
      <w:r w:rsidR="00D75984" w:rsidRPr="008B64E4">
        <w:t>1</w:t>
      </w:r>
      <w:r w:rsidR="00C730E0" w:rsidRPr="008B64E4">
        <w:t>11.</w:t>
      </w:r>
      <w:r w:rsidR="00601D28" w:rsidRPr="008B64E4">
        <w:t>491</w:t>
      </w:r>
      <w:r w:rsidRPr="008B64E4">
        <w:t xml:space="preserve"> kn  odnose se na isplate pomoći kao kompenzacijska mjera za fiskalne učinke izmjena u sustavu poreza na dohodak u visini razlike između prihoda od poreza na dohodak</w:t>
      </w:r>
      <w:r w:rsidR="00601D28" w:rsidRPr="008B64E4">
        <w:t>.</w:t>
      </w:r>
    </w:p>
    <w:p w:rsidR="00C730E0" w:rsidRPr="008B64E4" w:rsidRDefault="00C730E0" w:rsidP="00C730E0">
      <w:pPr>
        <w:pStyle w:val="Standard"/>
        <w:jc w:val="both"/>
      </w:pPr>
      <w:r w:rsidRPr="008B64E4">
        <w:t>Na navedenoj poziciji primljena su sredstava za financiranje troškova ogrjeva korisnicima zajamčene minimalne naknade koji se griju na drva na području Općine Veliki Bukovec u ukupnom iznosu od 10.500 kn.</w:t>
      </w:r>
    </w:p>
    <w:p w:rsidR="00C730E0" w:rsidRPr="008B64E4" w:rsidRDefault="00C730E0" w:rsidP="004313FF">
      <w:pPr>
        <w:pStyle w:val="Standard"/>
        <w:jc w:val="both"/>
      </w:pPr>
    </w:p>
    <w:p w:rsidR="008C1515" w:rsidRPr="008B64E4" w:rsidRDefault="008C1515" w:rsidP="004313FF">
      <w:pPr>
        <w:pStyle w:val="Standard"/>
        <w:jc w:val="both"/>
      </w:pPr>
      <w:r w:rsidRPr="008B64E4">
        <w:t>(AOP 066) pomoći temeljem prijenosa EU sredstava primljena je  kapitalna pomoć od Ministarstva graditeljstva za rekonstrukciju NC 036</w:t>
      </w:r>
      <w:r w:rsidR="008D1B80" w:rsidRPr="008B64E4">
        <w:t xml:space="preserve"> u iznosu od 364.026 kn.</w:t>
      </w:r>
    </w:p>
    <w:p w:rsidR="00484062" w:rsidRPr="008B64E4" w:rsidRDefault="00484062" w:rsidP="004313FF">
      <w:pPr>
        <w:pStyle w:val="Standard"/>
        <w:jc w:val="both"/>
      </w:pPr>
    </w:p>
    <w:p w:rsidR="00606EB2" w:rsidRPr="008B64E4" w:rsidRDefault="00606EB2">
      <w:pPr>
        <w:pStyle w:val="Standard"/>
      </w:pPr>
    </w:p>
    <w:p w:rsidR="00606EB2" w:rsidRPr="008B64E4" w:rsidRDefault="001436E7">
      <w:pPr>
        <w:pStyle w:val="Standard"/>
      </w:pPr>
      <w:r w:rsidRPr="008B64E4">
        <w:rPr>
          <w:rFonts w:cs="Arial"/>
          <w:b/>
          <w:bCs/>
          <w:sz w:val="26"/>
          <w:szCs w:val="26"/>
        </w:rPr>
        <w:t>AOP 074 Prihodi od imovine</w:t>
      </w:r>
    </w:p>
    <w:p w:rsidR="00606EB2" w:rsidRPr="008B64E4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B64E4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Indeks</w:t>
            </w:r>
          </w:p>
        </w:tc>
      </w:tr>
      <w:tr w:rsidR="00606EB2" w:rsidRPr="008B64E4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8E1D10" w:rsidP="00AE4A65">
            <w:pPr>
              <w:pStyle w:val="TableContents"/>
              <w:jc w:val="center"/>
            </w:pPr>
            <w:r w:rsidRPr="008B64E4">
              <w:t>664.805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AF4B68" w:rsidP="00FE069F">
            <w:pPr>
              <w:pStyle w:val="TableContents"/>
              <w:jc w:val="center"/>
            </w:pPr>
            <w:r w:rsidRPr="008B64E4">
              <w:t>699.080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AF4B68" w:rsidP="00AE4A65">
            <w:pPr>
              <w:pStyle w:val="TableContents"/>
              <w:jc w:val="center"/>
            </w:pPr>
            <w:r w:rsidRPr="008B64E4">
              <w:t>105,2</w:t>
            </w:r>
          </w:p>
        </w:tc>
      </w:tr>
    </w:tbl>
    <w:p w:rsidR="00BC72C4" w:rsidRPr="008B64E4" w:rsidRDefault="00BC72C4">
      <w:pPr>
        <w:pStyle w:val="Standard"/>
      </w:pPr>
    </w:p>
    <w:p w:rsidR="00BC72C4" w:rsidRPr="008B64E4" w:rsidRDefault="00BC72C4" w:rsidP="004313FF">
      <w:pPr>
        <w:pStyle w:val="Standard"/>
        <w:jc w:val="both"/>
      </w:pPr>
    </w:p>
    <w:p w:rsidR="00606EB2" w:rsidRPr="008B64E4" w:rsidRDefault="001436E7" w:rsidP="005E00F2">
      <w:pPr>
        <w:pStyle w:val="Standard"/>
        <w:rPr>
          <w:b/>
          <w:bCs/>
        </w:rPr>
      </w:pPr>
      <w:r w:rsidRPr="008B64E4">
        <w:t>U</w:t>
      </w:r>
      <w:r w:rsidRPr="008B64E4">
        <w:rPr>
          <w:b/>
          <w:bCs/>
        </w:rPr>
        <w:t xml:space="preserve">nutar podskupine prihoda (AOP </w:t>
      </w:r>
      <w:r w:rsidR="009219F8" w:rsidRPr="008B64E4">
        <w:rPr>
          <w:b/>
          <w:bCs/>
        </w:rPr>
        <w:t>083</w:t>
      </w:r>
      <w:r w:rsidRPr="008B64E4">
        <w:rPr>
          <w:b/>
          <w:bCs/>
        </w:rPr>
        <w:t>) odstupanje bilježi:</w:t>
      </w:r>
    </w:p>
    <w:p w:rsidR="002A757B" w:rsidRPr="008B64E4" w:rsidRDefault="003E5D84" w:rsidP="005E00F2">
      <w:pPr>
        <w:pStyle w:val="Standard"/>
      </w:pPr>
      <w:r w:rsidRPr="008B64E4">
        <w:t>(AOP 084) prihod od naknada za koncesije manj</w:t>
      </w:r>
      <w:r w:rsidR="000312AD" w:rsidRPr="008B64E4">
        <w:t xml:space="preserve">i </w:t>
      </w:r>
      <w:r w:rsidRPr="008B64E4">
        <w:t xml:space="preserve"> je za </w:t>
      </w:r>
      <w:r w:rsidR="00BE50C6" w:rsidRPr="008B64E4">
        <w:t>43,40</w:t>
      </w:r>
      <w:r w:rsidRPr="008B64E4">
        <w:t xml:space="preserve"> % </w:t>
      </w:r>
      <w:r w:rsidR="002A757B" w:rsidRPr="008B64E4">
        <w:t>.</w:t>
      </w:r>
    </w:p>
    <w:p w:rsidR="004E19CF" w:rsidRPr="008B64E4" w:rsidRDefault="004E19CF" w:rsidP="005E00F2">
      <w:pPr>
        <w:pStyle w:val="Standard"/>
      </w:pPr>
      <w:r w:rsidRPr="008B64E4">
        <w:t xml:space="preserve">Razlog manjem ostvarenju prihoda </w:t>
      </w:r>
      <w:r w:rsidR="00F66C25" w:rsidRPr="008B64E4">
        <w:t xml:space="preserve">su manji </w:t>
      </w:r>
      <w:r w:rsidR="000941CD" w:rsidRPr="008B64E4">
        <w:t xml:space="preserve">zaostali </w:t>
      </w:r>
      <w:r w:rsidR="00F66C25" w:rsidRPr="008B64E4">
        <w:t>prihodi s osnove koncesijskih naknada u izvještajnom razdoblju ove godine.</w:t>
      </w:r>
    </w:p>
    <w:p w:rsidR="004D066F" w:rsidRPr="008B64E4" w:rsidRDefault="00BA12A4" w:rsidP="000900CE">
      <w:pPr>
        <w:pStyle w:val="Standard"/>
        <w:jc w:val="both"/>
      </w:pPr>
      <w:r w:rsidRPr="008B64E4">
        <w:t>(AOP 08</w:t>
      </w:r>
      <w:r w:rsidR="00BE50C6" w:rsidRPr="008B64E4">
        <w:t>6</w:t>
      </w:r>
      <w:r w:rsidRPr="008B64E4">
        <w:t xml:space="preserve">) prihodi od </w:t>
      </w:r>
      <w:r w:rsidR="00BE50C6" w:rsidRPr="008B64E4">
        <w:t>naknada za korištenje nefinancijske imovine</w:t>
      </w:r>
      <w:r w:rsidR="000941CD" w:rsidRPr="008B64E4">
        <w:t>,</w:t>
      </w:r>
      <w:r w:rsidRPr="008B64E4">
        <w:t xml:space="preserve"> gdje je zabilježeno </w:t>
      </w:r>
      <w:r w:rsidR="00BE50C6" w:rsidRPr="008B64E4">
        <w:t xml:space="preserve">povećanje </w:t>
      </w:r>
      <w:r w:rsidRPr="008B64E4">
        <w:t xml:space="preserve"> od </w:t>
      </w:r>
      <w:r w:rsidR="00BE50C6" w:rsidRPr="008B64E4">
        <w:t>13,8</w:t>
      </w:r>
      <w:r w:rsidRPr="008B64E4">
        <w:t xml:space="preserve"> % a razlog </w:t>
      </w:r>
      <w:r w:rsidR="00BE50C6" w:rsidRPr="008B64E4">
        <w:t>povećanju</w:t>
      </w:r>
      <w:r w:rsidR="006F2913" w:rsidRPr="008B64E4">
        <w:t xml:space="preserve"> su </w:t>
      </w:r>
      <w:r w:rsidR="003C71A9" w:rsidRPr="008B64E4">
        <w:t xml:space="preserve">ostvareni </w:t>
      </w:r>
      <w:r w:rsidR="006F2913" w:rsidRPr="008B64E4">
        <w:t>veći prihodi s osnove naknade za korištenje prostora elektrana (hidrorent</w:t>
      </w:r>
      <w:r w:rsidR="003C71A9" w:rsidRPr="008B64E4">
        <w:t>a</w:t>
      </w:r>
      <w:r w:rsidR="006F2913" w:rsidRPr="008B64E4">
        <w:t>).</w:t>
      </w:r>
      <w:r w:rsidR="00BE50C6" w:rsidRPr="008B64E4">
        <w:t xml:space="preserve"> </w:t>
      </w:r>
    </w:p>
    <w:p w:rsidR="004D066F" w:rsidRPr="008B64E4" w:rsidRDefault="004D066F">
      <w:pPr>
        <w:pStyle w:val="Standard"/>
        <w:jc w:val="both"/>
      </w:pPr>
    </w:p>
    <w:p w:rsidR="00606EB2" w:rsidRPr="008B64E4" w:rsidRDefault="001436E7">
      <w:pPr>
        <w:pStyle w:val="Standard"/>
        <w:jc w:val="both"/>
      </w:pPr>
      <w:r w:rsidRPr="008B64E4">
        <w:rPr>
          <w:rFonts w:cs="Arial"/>
          <w:b/>
          <w:bCs/>
          <w:sz w:val="26"/>
          <w:szCs w:val="26"/>
        </w:rPr>
        <w:t>AOP 105 Prihodi od upravnih i administrativnih pristojbi, pristojbi po posebnim propisima i naknada</w:t>
      </w:r>
    </w:p>
    <w:p w:rsidR="00606EB2" w:rsidRPr="008B64E4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B64E4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1436E7">
            <w:pPr>
              <w:pStyle w:val="TableContents"/>
              <w:jc w:val="center"/>
            </w:pPr>
            <w:r w:rsidRPr="008B64E4">
              <w:t>Indeks</w:t>
            </w:r>
          </w:p>
        </w:tc>
      </w:tr>
      <w:tr w:rsidR="00606EB2" w:rsidRPr="008B64E4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3C71A9">
            <w:pPr>
              <w:pStyle w:val="TableContents"/>
              <w:jc w:val="center"/>
            </w:pPr>
            <w:r w:rsidRPr="008B64E4">
              <w:t>253.540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B87DC2">
            <w:pPr>
              <w:pStyle w:val="TableContents"/>
              <w:jc w:val="center"/>
            </w:pPr>
            <w:r w:rsidRPr="008B64E4">
              <w:t>470.840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B64E4" w:rsidRDefault="007A6C02">
            <w:pPr>
              <w:pStyle w:val="TableContents"/>
              <w:jc w:val="center"/>
            </w:pPr>
            <w:r w:rsidRPr="008B64E4">
              <w:t>1</w:t>
            </w:r>
            <w:r w:rsidR="00B87DC2" w:rsidRPr="008B64E4">
              <w:t>85,7</w:t>
            </w:r>
          </w:p>
        </w:tc>
      </w:tr>
    </w:tbl>
    <w:p w:rsidR="00606EB2" w:rsidRPr="008B64E4" w:rsidRDefault="00606EB2">
      <w:pPr>
        <w:pStyle w:val="Standard"/>
        <w:jc w:val="both"/>
        <w:rPr>
          <w:rFonts w:ascii="Arial" w:hAnsi="Arial"/>
        </w:rPr>
      </w:pPr>
    </w:p>
    <w:p w:rsidR="008033AF" w:rsidRPr="008B64E4" w:rsidRDefault="008033AF" w:rsidP="005E00F2">
      <w:pPr>
        <w:pStyle w:val="Standard"/>
        <w:jc w:val="both"/>
        <w:rPr>
          <w:b/>
          <w:bCs/>
        </w:rPr>
      </w:pPr>
    </w:p>
    <w:p w:rsidR="00666DFD" w:rsidRDefault="00666DFD" w:rsidP="005E00F2">
      <w:pPr>
        <w:pStyle w:val="Standard"/>
        <w:jc w:val="both"/>
        <w:rPr>
          <w:b/>
          <w:bCs/>
        </w:rPr>
      </w:pPr>
    </w:p>
    <w:p w:rsidR="00CB52B5" w:rsidRDefault="00CB52B5" w:rsidP="005E00F2">
      <w:pPr>
        <w:pStyle w:val="Standard"/>
        <w:jc w:val="both"/>
        <w:rPr>
          <w:b/>
          <w:bCs/>
        </w:rPr>
      </w:pPr>
    </w:p>
    <w:p w:rsidR="00DA251D" w:rsidRPr="008B64E4" w:rsidRDefault="001436E7" w:rsidP="005E00F2">
      <w:pPr>
        <w:pStyle w:val="Standard"/>
        <w:jc w:val="both"/>
        <w:rPr>
          <w:b/>
          <w:bCs/>
        </w:rPr>
      </w:pPr>
      <w:r w:rsidRPr="008B64E4">
        <w:rPr>
          <w:b/>
          <w:bCs/>
        </w:rPr>
        <w:lastRenderedPageBreak/>
        <w:t>Unutar podskupine prihoda upravne i administrativne pristojbe (AOP 106)  odstupanje</w:t>
      </w:r>
      <w:r w:rsidRPr="008B64E4">
        <w:t xml:space="preserve"> </w:t>
      </w:r>
      <w:r w:rsidR="00DA251D" w:rsidRPr="008B64E4">
        <w:rPr>
          <w:b/>
          <w:bCs/>
        </w:rPr>
        <w:t>b</w:t>
      </w:r>
      <w:r w:rsidRPr="008B64E4">
        <w:rPr>
          <w:b/>
          <w:bCs/>
        </w:rPr>
        <w:t>ilježi:</w:t>
      </w:r>
    </w:p>
    <w:p w:rsidR="009314C8" w:rsidRPr="00666DFD" w:rsidRDefault="001436E7" w:rsidP="005E00F2">
      <w:pPr>
        <w:pStyle w:val="Standard"/>
        <w:jc w:val="both"/>
      </w:pPr>
      <w:r w:rsidRPr="00666DFD">
        <w:t xml:space="preserve">(AOP 108) županijske, gradske i općinske pristojbe i naknade koje  u odnosu na prethodnu godinu </w:t>
      </w:r>
      <w:r w:rsidR="003B3C4A" w:rsidRPr="00666DFD">
        <w:t xml:space="preserve">bilježe </w:t>
      </w:r>
      <w:r w:rsidR="00FC7CB7" w:rsidRPr="00666DFD">
        <w:t>smanjenje</w:t>
      </w:r>
      <w:r w:rsidR="003B3C4A" w:rsidRPr="00666DFD">
        <w:t xml:space="preserve">  od </w:t>
      </w:r>
      <w:r w:rsidR="00B87DC2" w:rsidRPr="00666DFD">
        <w:t>12,30</w:t>
      </w:r>
      <w:r w:rsidR="007A6C02" w:rsidRPr="00666DFD">
        <w:t xml:space="preserve"> </w:t>
      </w:r>
      <w:r w:rsidR="003B3C4A" w:rsidRPr="00666DFD">
        <w:t>%</w:t>
      </w:r>
      <w:r w:rsidR="00FC7CB7" w:rsidRPr="00666DFD">
        <w:t>.</w:t>
      </w:r>
    </w:p>
    <w:p w:rsidR="00E77C24" w:rsidRPr="00666DFD" w:rsidRDefault="00E77C24" w:rsidP="005E00F2">
      <w:pPr>
        <w:pStyle w:val="Standard"/>
        <w:jc w:val="both"/>
      </w:pPr>
      <w:r w:rsidRPr="00666DFD">
        <w:t>Razlog smanjenju je manja naplata s osnove grobne naknade</w:t>
      </w:r>
      <w:r w:rsidR="003C71A9" w:rsidRPr="00666DFD">
        <w:t>.</w:t>
      </w:r>
    </w:p>
    <w:p w:rsidR="00B87DC2" w:rsidRPr="00666DFD" w:rsidRDefault="00B87DC2">
      <w:pPr>
        <w:pStyle w:val="Standard"/>
        <w:rPr>
          <w:b/>
          <w:bCs/>
        </w:rPr>
      </w:pPr>
    </w:p>
    <w:p w:rsidR="00606EB2" w:rsidRPr="00666DFD" w:rsidRDefault="001436E7">
      <w:pPr>
        <w:pStyle w:val="Standard"/>
        <w:rPr>
          <w:b/>
          <w:bCs/>
        </w:rPr>
      </w:pPr>
      <w:r w:rsidRPr="00666DFD">
        <w:rPr>
          <w:b/>
          <w:bCs/>
        </w:rPr>
        <w:t>Unutar podskupine prihodi po posebnim propisima (AOP 111) odstupanje bilježi:</w:t>
      </w:r>
    </w:p>
    <w:p w:rsidR="00B40AED" w:rsidRPr="00666DFD" w:rsidRDefault="00B40AED">
      <w:pPr>
        <w:pStyle w:val="Standard"/>
      </w:pPr>
      <w:r w:rsidRPr="00666DFD">
        <w:t>(AOP 112) prihodi državne uprave bilježe smanjenje od 86,40 % u odnosu na prethodnu godinu.</w:t>
      </w:r>
    </w:p>
    <w:p w:rsidR="00C47B42" w:rsidRPr="00666DFD" w:rsidRDefault="00C47B42">
      <w:pPr>
        <w:pStyle w:val="Standard"/>
      </w:pPr>
      <w:r w:rsidRPr="00666DFD">
        <w:t>(AOP 11</w:t>
      </w:r>
      <w:r w:rsidR="006F7B32" w:rsidRPr="00666DFD">
        <w:t>3</w:t>
      </w:r>
      <w:r w:rsidRPr="00666DFD">
        <w:t>)</w:t>
      </w:r>
      <w:r w:rsidR="006F7B32" w:rsidRPr="00666DFD">
        <w:t xml:space="preserve"> prihodi vodnog gospodarstva bilježe </w:t>
      </w:r>
      <w:r w:rsidR="00D422DF" w:rsidRPr="00666DFD">
        <w:t>smanjenje</w:t>
      </w:r>
      <w:r w:rsidR="00CB1F0D">
        <w:t xml:space="preserve"> od </w:t>
      </w:r>
      <w:r w:rsidR="00B87DC2" w:rsidRPr="00666DFD">
        <w:t>16,6</w:t>
      </w:r>
      <w:r w:rsidR="00D422DF" w:rsidRPr="00666DFD">
        <w:t xml:space="preserve"> %</w:t>
      </w:r>
      <w:r w:rsidR="006F7B32" w:rsidRPr="00666DFD">
        <w:t xml:space="preserve"> </w:t>
      </w:r>
      <w:r w:rsidR="00D422DF" w:rsidRPr="00666DFD">
        <w:t xml:space="preserve">radi manje </w:t>
      </w:r>
      <w:r w:rsidR="005C5276" w:rsidRPr="00666DFD">
        <w:t>naplate vodnog doprinosa Hrvatskih voda.</w:t>
      </w:r>
    </w:p>
    <w:p w:rsidR="006F7B32" w:rsidRPr="00666DFD" w:rsidRDefault="006F7B32" w:rsidP="005E00F2">
      <w:pPr>
        <w:pStyle w:val="Standard"/>
        <w:jc w:val="both"/>
      </w:pPr>
      <w:r w:rsidRPr="00666DFD">
        <w:t xml:space="preserve">(AOP 114) doprinosi za šume bilježe </w:t>
      </w:r>
      <w:r w:rsidR="00A02308" w:rsidRPr="00666DFD">
        <w:t xml:space="preserve">povećanje od  </w:t>
      </w:r>
      <w:r w:rsidR="007A6C02" w:rsidRPr="00666DFD">
        <w:t>64,4</w:t>
      </w:r>
      <w:r w:rsidRPr="00666DFD">
        <w:t xml:space="preserve"> %</w:t>
      </w:r>
      <w:r w:rsidR="005C5276" w:rsidRPr="00666DFD">
        <w:t xml:space="preserve"> radi </w:t>
      </w:r>
      <w:r w:rsidR="00A02308" w:rsidRPr="00666DFD">
        <w:t>veće</w:t>
      </w:r>
      <w:r w:rsidR="00F25174" w:rsidRPr="00666DFD">
        <w:t xml:space="preserve">g </w:t>
      </w:r>
      <w:r w:rsidR="005C5276" w:rsidRPr="00666DFD">
        <w:t>prometa šumskog doprinosa u izvještajnom razdoblju.</w:t>
      </w:r>
    </w:p>
    <w:p w:rsidR="0026700C" w:rsidRPr="00666DFD" w:rsidRDefault="003B3C4A">
      <w:pPr>
        <w:pStyle w:val="Standard"/>
      </w:pPr>
      <w:r w:rsidRPr="00666DFD">
        <w:t xml:space="preserve"> </w:t>
      </w:r>
    </w:p>
    <w:p w:rsidR="00035A91" w:rsidRPr="00666DFD" w:rsidRDefault="001436E7">
      <w:pPr>
        <w:pStyle w:val="Standard"/>
        <w:rPr>
          <w:b/>
          <w:bCs/>
        </w:rPr>
      </w:pPr>
      <w:r w:rsidRPr="00666DFD">
        <w:rPr>
          <w:b/>
          <w:bCs/>
        </w:rPr>
        <w:t>Unutar podskupine komunalni doprinosi i naknade (AOP 119) odstupanje bilježi:</w:t>
      </w:r>
    </w:p>
    <w:p w:rsidR="00C94F18" w:rsidRPr="00666DFD" w:rsidRDefault="001436E7" w:rsidP="00ED0DEE">
      <w:pPr>
        <w:pStyle w:val="Standard"/>
        <w:jc w:val="both"/>
      </w:pPr>
      <w:r w:rsidRPr="00666DFD">
        <w:t xml:space="preserve">(AOP 120) komunalni doprinosi, gdje je zabilježeno </w:t>
      </w:r>
      <w:r w:rsidR="00DA6BC7" w:rsidRPr="00666DFD">
        <w:t xml:space="preserve">povećanje od </w:t>
      </w:r>
      <w:r w:rsidR="00C94F18" w:rsidRPr="00666DFD">
        <w:t>1.</w:t>
      </w:r>
      <w:r w:rsidR="00813D22" w:rsidRPr="00666DFD">
        <w:t>161,5</w:t>
      </w:r>
      <w:r w:rsidRPr="00666DFD">
        <w:t xml:space="preserve"> %</w:t>
      </w:r>
      <w:r w:rsidR="00C17201" w:rsidRPr="00666DFD">
        <w:t xml:space="preserve"> </w:t>
      </w:r>
      <w:r w:rsidR="00ED0DEE" w:rsidRPr="00666DFD">
        <w:t xml:space="preserve">radi </w:t>
      </w:r>
      <w:r w:rsidR="00035A91" w:rsidRPr="00666DFD">
        <w:t xml:space="preserve">većeg obračuna i </w:t>
      </w:r>
      <w:r w:rsidR="00ED0DEE" w:rsidRPr="00666DFD">
        <w:t xml:space="preserve"> naplate po rješenjima.</w:t>
      </w:r>
    </w:p>
    <w:p w:rsidR="00606EB2" w:rsidRPr="00666DFD" w:rsidRDefault="001436E7" w:rsidP="005E00F2">
      <w:pPr>
        <w:pStyle w:val="Standard"/>
      </w:pPr>
      <w:r w:rsidRPr="00666DFD">
        <w:t xml:space="preserve">(AOP 121)  komunalne naknade, gdje je zabilježeno </w:t>
      </w:r>
      <w:r w:rsidR="00813D22" w:rsidRPr="00666DFD">
        <w:t xml:space="preserve">povećanje </w:t>
      </w:r>
      <w:r w:rsidR="00345DB5" w:rsidRPr="00666DFD">
        <w:t xml:space="preserve"> </w:t>
      </w:r>
      <w:r w:rsidRPr="00666DFD">
        <w:t xml:space="preserve"> od </w:t>
      </w:r>
      <w:r w:rsidR="00813D22" w:rsidRPr="00666DFD">
        <w:t>3,4</w:t>
      </w:r>
      <w:r w:rsidR="0026700C" w:rsidRPr="00666DFD">
        <w:t xml:space="preserve"> </w:t>
      </w:r>
      <w:r w:rsidR="00345DB5" w:rsidRPr="00666DFD">
        <w:t xml:space="preserve">% </w:t>
      </w:r>
      <w:r w:rsidR="00825EE7" w:rsidRPr="00666DFD">
        <w:t xml:space="preserve"> radi </w:t>
      </w:r>
      <w:r w:rsidR="00813D22" w:rsidRPr="00666DFD">
        <w:t>veće</w:t>
      </w:r>
      <w:r w:rsidR="00825EE7" w:rsidRPr="00666DFD">
        <w:t xml:space="preserve"> naplate u izvještajnom razdoblju.</w:t>
      </w:r>
    </w:p>
    <w:p w:rsidR="00825EE7" w:rsidRPr="00666DFD" w:rsidRDefault="00825EE7">
      <w:pPr>
        <w:pStyle w:val="Standard"/>
        <w:jc w:val="both"/>
      </w:pPr>
    </w:p>
    <w:p w:rsidR="00825EE7" w:rsidRPr="00666DFD" w:rsidRDefault="00825EE7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606EB2" w:rsidRPr="00666DFD" w:rsidRDefault="001436E7">
      <w:pPr>
        <w:pStyle w:val="Standard"/>
        <w:jc w:val="both"/>
      </w:pPr>
      <w:r w:rsidRPr="00666DFD">
        <w:rPr>
          <w:rFonts w:cs="Arial"/>
          <w:b/>
          <w:bCs/>
          <w:sz w:val="26"/>
          <w:szCs w:val="26"/>
        </w:rPr>
        <w:t>AOP 123 Prihodi od prodaje proizvoda i robe te pruženih usluga i prihodi od donacija</w:t>
      </w:r>
    </w:p>
    <w:p w:rsidR="00606EB2" w:rsidRPr="00666DFD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666DFD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666DFD" w:rsidRDefault="001436E7">
            <w:pPr>
              <w:pStyle w:val="TableContents"/>
              <w:jc w:val="center"/>
            </w:pPr>
            <w:r w:rsidRPr="00666DFD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666DFD" w:rsidRDefault="001436E7">
            <w:pPr>
              <w:pStyle w:val="TableContents"/>
              <w:jc w:val="center"/>
            </w:pPr>
            <w:r w:rsidRPr="00666DFD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666DFD" w:rsidRDefault="001436E7">
            <w:pPr>
              <w:pStyle w:val="TableContents"/>
              <w:jc w:val="center"/>
            </w:pPr>
            <w:r w:rsidRPr="00666DFD">
              <w:t>Indeks</w:t>
            </w:r>
          </w:p>
        </w:tc>
      </w:tr>
      <w:tr w:rsidR="00606EB2" w:rsidRPr="00666DFD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666DFD" w:rsidRDefault="00070A94">
            <w:pPr>
              <w:pStyle w:val="TableContents"/>
              <w:jc w:val="center"/>
            </w:pPr>
            <w:r w:rsidRPr="00666DFD">
              <w:t>4</w:t>
            </w:r>
            <w:r w:rsidR="00E62569" w:rsidRPr="00666DFD">
              <w:t>.</w:t>
            </w:r>
            <w:r w:rsidRPr="00666DFD">
              <w:t>4</w:t>
            </w:r>
            <w:r w:rsidR="00D12AAA" w:rsidRPr="00666DFD">
              <w:t>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666DFD" w:rsidRDefault="00070A94" w:rsidP="00AB1660">
            <w:pPr>
              <w:pStyle w:val="TableContents"/>
              <w:jc w:val="center"/>
            </w:pPr>
            <w:r w:rsidRPr="00666DFD">
              <w:t>5</w:t>
            </w:r>
            <w:r w:rsidR="00E62569" w:rsidRPr="00666DFD">
              <w:t>.</w:t>
            </w:r>
            <w:r w:rsidRPr="00666DFD">
              <w:t>2</w:t>
            </w:r>
            <w:r w:rsidR="00D12AAA" w:rsidRPr="00666DFD">
              <w:t>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C9" w:rsidRPr="00666DFD" w:rsidRDefault="00E62569" w:rsidP="00597CC5">
            <w:pPr>
              <w:pStyle w:val="TableContents"/>
              <w:jc w:val="center"/>
            </w:pPr>
            <w:r w:rsidRPr="00666DFD">
              <w:t>1</w:t>
            </w:r>
            <w:r w:rsidR="00070A94" w:rsidRPr="00666DFD">
              <w:t>18</w:t>
            </w:r>
            <w:r w:rsidRPr="00666DFD">
              <w:t>,</w:t>
            </w:r>
            <w:r w:rsidR="00070A94" w:rsidRPr="00666DFD">
              <w:t>2</w:t>
            </w:r>
          </w:p>
          <w:p w:rsidR="00597CC5" w:rsidRPr="00666DFD" w:rsidRDefault="00597CC5" w:rsidP="00597CC5">
            <w:pPr>
              <w:pStyle w:val="TableContents"/>
              <w:jc w:val="center"/>
            </w:pPr>
          </w:p>
        </w:tc>
      </w:tr>
    </w:tbl>
    <w:p w:rsidR="00606EB2" w:rsidRPr="00666DFD" w:rsidRDefault="00606EB2">
      <w:pPr>
        <w:pStyle w:val="Standard"/>
        <w:jc w:val="both"/>
        <w:rPr>
          <w:rFonts w:ascii="Arial" w:hAnsi="Arial"/>
        </w:rPr>
      </w:pPr>
    </w:p>
    <w:p w:rsidR="00606EB2" w:rsidRPr="00666DFD" w:rsidRDefault="001436E7" w:rsidP="00ED1712">
      <w:pPr>
        <w:pStyle w:val="Standard"/>
        <w:jc w:val="both"/>
      </w:pPr>
      <w:r w:rsidRPr="00666DFD">
        <w:t xml:space="preserve">U izvještajnom razdoblju </w:t>
      </w:r>
      <w:r w:rsidR="0033551A" w:rsidRPr="00666DFD">
        <w:t xml:space="preserve">bilježi se povećanje radi ostvarenih </w:t>
      </w:r>
      <w:r w:rsidR="00F04E09" w:rsidRPr="00666DFD">
        <w:t xml:space="preserve">zaostalih </w:t>
      </w:r>
      <w:r w:rsidR="0033551A" w:rsidRPr="00666DFD">
        <w:t>prihoda s osnove</w:t>
      </w:r>
      <w:r w:rsidR="00F04E09" w:rsidRPr="00666DFD">
        <w:t xml:space="preserve"> zakupa poslovnog prostora odnosno prostora na kojem je postavljen bankomat.</w:t>
      </w:r>
    </w:p>
    <w:p w:rsidR="00505499" w:rsidRPr="00666DFD" w:rsidRDefault="00505499" w:rsidP="00ED1712">
      <w:pPr>
        <w:pStyle w:val="Standard"/>
        <w:jc w:val="both"/>
      </w:pPr>
    </w:p>
    <w:p w:rsidR="00505499" w:rsidRPr="00666DFD" w:rsidRDefault="00505499" w:rsidP="00505499">
      <w:pPr>
        <w:pStyle w:val="Standard"/>
        <w:jc w:val="both"/>
      </w:pPr>
      <w:r w:rsidRPr="00666DFD">
        <w:rPr>
          <w:rFonts w:cs="Arial"/>
          <w:b/>
          <w:bCs/>
          <w:sz w:val="26"/>
          <w:szCs w:val="26"/>
        </w:rPr>
        <w:t>AOP 136 Prihodi od kazna, upravnih mjera i ostali prihodi</w:t>
      </w:r>
    </w:p>
    <w:p w:rsidR="00505499" w:rsidRPr="00666DFD" w:rsidRDefault="00505499" w:rsidP="00505499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505499" w:rsidRPr="00666DFD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99" w:rsidRPr="00666DFD" w:rsidRDefault="00505499" w:rsidP="001E4C89">
            <w:pPr>
              <w:pStyle w:val="TableContents"/>
              <w:jc w:val="center"/>
            </w:pPr>
            <w:r w:rsidRPr="00666DFD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99" w:rsidRPr="00666DFD" w:rsidRDefault="00505499" w:rsidP="001E4C89">
            <w:pPr>
              <w:pStyle w:val="TableContents"/>
              <w:jc w:val="center"/>
            </w:pPr>
            <w:r w:rsidRPr="00666DFD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99" w:rsidRPr="00666DFD" w:rsidRDefault="00505499" w:rsidP="001E4C89">
            <w:pPr>
              <w:pStyle w:val="TableContents"/>
              <w:jc w:val="center"/>
            </w:pPr>
            <w:r w:rsidRPr="00666DFD">
              <w:t>Indeks</w:t>
            </w:r>
          </w:p>
        </w:tc>
      </w:tr>
      <w:tr w:rsidR="00505499" w:rsidRPr="00666DFD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99" w:rsidRPr="00666DFD" w:rsidRDefault="00505499" w:rsidP="001E4C89">
            <w:pPr>
              <w:pStyle w:val="TableContents"/>
              <w:jc w:val="center"/>
            </w:pPr>
            <w:r w:rsidRPr="00666DFD">
              <w:t>700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99" w:rsidRPr="00666DFD" w:rsidRDefault="00505499" w:rsidP="001E4C89">
            <w:pPr>
              <w:pStyle w:val="TableContents"/>
              <w:jc w:val="center"/>
            </w:pPr>
            <w:r w:rsidRPr="00666DFD">
              <w:t>250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99" w:rsidRPr="00666DFD" w:rsidRDefault="00505499" w:rsidP="001E4C89">
            <w:pPr>
              <w:pStyle w:val="TableContents"/>
              <w:jc w:val="center"/>
            </w:pPr>
            <w:r w:rsidRPr="00666DFD">
              <w:t>35,7</w:t>
            </w:r>
          </w:p>
          <w:p w:rsidR="00505499" w:rsidRPr="00666DFD" w:rsidRDefault="00505499" w:rsidP="001E4C89">
            <w:pPr>
              <w:pStyle w:val="TableContents"/>
              <w:jc w:val="center"/>
            </w:pPr>
          </w:p>
        </w:tc>
      </w:tr>
    </w:tbl>
    <w:p w:rsidR="00505499" w:rsidRPr="00666DFD" w:rsidRDefault="00505499" w:rsidP="00ED1712">
      <w:pPr>
        <w:pStyle w:val="Standard"/>
        <w:jc w:val="both"/>
      </w:pPr>
    </w:p>
    <w:p w:rsidR="00505499" w:rsidRPr="00666DFD" w:rsidRDefault="00505499" w:rsidP="00ED1712">
      <w:pPr>
        <w:pStyle w:val="Standard"/>
        <w:jc w:val="both"/>
        <w:rPr>
          <w:b/>
          <w:bCs/>
        </w:rPr>
      </w:pPr>
      <w:r w:rsidRPr="00666DFD">
        <w:rPr>
          <w:b/>
          <w:bCs/>
        </w:rPr>
        <w:t>Unutar podskupine kazne i uprave mjere (AOP 137) odstupanje bilježi:</w:t>
      </w:r>
    </w:p>
    <w:p w:rsidR="00505499" w:rsidRPr="00666DFD" w:rsidRDefault="00505499" w:rsidP="00ED1712">
      <w:pPr>
        <w:pStyle w:val="Standard"/>
        <w:jc w:val="both"/>
      </w:pPr>
      <w:r w:rsidRPr="00666DFD">
        <w:t>(AOP 146) ostale kazne u izvještajnom razdoblju biljež</w:t>
      </w:r>
      <w:r w:rsidR="00C607E4" w:rsidRPr="00666DFD">
        <w:t>e</w:t>
      </w:r>
      <w:r w:rsidRPr="00666DFD">
        <w:t xml:space="preserve"> indeks 0,0</w:t>
      </w:r>
      <w:r w:rsidR="00DF12A6" w:rsidRPr="00666DFD">
        <w:t>.</w:t>
      </w:r>
    </w:p>
    <w:p w:rsidR="00DF12A6" w:rsidRPr="00666DFD" w:rsidRDefault="00DF12A6" w:rsidP="00ED1712">
      <w:pPr>
        <w:pStyle w:val="Standard"/>
        <w:jc w:val="both"/>
      </w:pPr>
      <w:r w:rsidRPr="00666DFD">
        <w:t>U izvještajnom razdoblju prošle godine ostvareni su prihodi temeljem uplata po prekršajnom nalogu. Ove godine prihoda s iste osnove nije bilo.</w:t>
      </w:r>
    </w:p>
    <w:p w:rsidR="00DF12A6" w:rsidRPr="00666DFD" w:rsidRDefault="00DF12A6" w:rsidP="00ED1712">
      <w:pPr>
        <w:pStyle w:val="Standard"/>
        <w:jc w:val="both"/>
      </w:pPr>
    </w:p>
    <w:p w:rsidR="00505499" w:rsidRPr="00666DFD" w:rsidRDefault="00505499" w:rsidP="00ED1712">
      <w:pPr>
        <w:pStyle w:val="Standard"/>
        <w:jc w:val="both"/>
      </w:pPr>
      <w:r w:rsidRPr="00666DFD">
        <w:t xml:space="preserve">(AOP 147) ostali prihodi </w:t>
      </w:r>
    </w:p>
    <w:p w:rsidR="00DF12A6" w:rsidRPr="00666DFD" w:rsidRDefault="00DF12A6" w:rsidP="00ED1712">
      <w:pPr>
        <w:pStyle w:val="Standard"/>
        <w:jc w:val="both"/>
      </w:pPr>
      <w:r w:rsidRPr="00666DFD">
        <w:t>Prihod na temelju odluke o otpisu zastarjele obveze prema dobavljaču Dimnjak d.o.o. iznosi 250 kn.</w:t>
      </w:r>
    </w:p>
    <w:p w:rsidR="00505499" w:rsidRPr="00666DFD" w:rsidRDefault="00505499" w:rsidP="00ED1712">
      <w:pPr>
        <w:pStyle w:val="Standard"/>
        <w:jc w:val="both"/>
      </w:pPr>
    </w:p>
    <w:p w:rsidR="00505499" w:rsidRDefault="00505499" w:rsidP="00ED1712">
      <w:pPr>
        <w:pStyle w:val="Standard"/>
        <w:jc w:val="both"/>
      </w:pPr>
    </w:p>
    <w:p w:rsidR="00666DFD" w:rsidRPr="00666DFD" w:rsidRDefault="00666DFD" w:rsidP="00ED1712">
      <w:pPr>
        <w:pStyle w:val="Standard"/>
        <w:jc w:val="both"/>
      </w:pPr>
    </w:p>
    <w:p w:rsidR="003D1DE7" w:rsidRPr="00666DFD" w:rsidRDefault="003D1DE7" w:rsidP="00ED1712">
      <w:pPr>
        <w:pStyle w:val="Standard"/>
        <w:jc w:val="both"/>
      </w:pPr>
    </w:p>
    <w:p w:rsidR="00EF04BA" w:rsidRPr="00666DFD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:rsidR="00CB52B5" w:rsidRDefault="00CB52B5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AE30EC" w:rsidRPr="00666DFD" w:rsidRDefault="00AE30EC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666DFD">
        <w:rPr>
          <w:b/>
          <w:bCs/>
          <w:sz w:val="26"/>
          <w:szCs w:val="26"/>
        </w:rPr>
        <w:lastRenderedPageBreak/>
        <w:t>AOP 290 Prihodi od prodaje neproizvedene dugotrajne imovine</w:t>
      </w:r>
    </w:p>
    <w:p w:rsidR="00AE30EC" w:rsidRPr="00175CC0" w:rsidRDefault="00AE30EC" w:rsidP="00AE30EC">
      <w:pPr>
        <w:pStyle w:val="Standard"/>
        <w:ind w:left="540" w:hanging="540"/>
        <w:jc w:val="both"/>
        <w:rPr>
          <w:rFonts w:ascii="Arial" w:hAnsi="Arial"/>
          <w:highlight w:val="green"/>
        </w:rPr>
      </w:pPr>
    </w:p>
    <w:p w:rsidR="00AE30EC" w:rsidRPr="00175CC0" w:rsidRDefault="00AE30EC" w:rsidP="00AE30EC">
      <w:pPr>
        <w:pStyle w:val="Standard"/>
        <w:ind w:left="540" w:hanging="540"/>
        <w:jc w:val="both"/>
        <w:rPr>
          <w:rFonts w:ascii="Arial" w:hAnsi="Arial"/>
          <w:highlight w:val="green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AE30EC" w:rsidRPr="00540980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540980" w:rsidRDefault="00AE30EC" w:rsidP="001E4C89">
            <w:pPr>
              <w:pStyle w:val="TableContents"/>
              <w:jc w:val="center"/>
            </w:pPr>
            <w:r w:rsidRPr="0054098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540980" w:rsidRDefault="00AE30EC" w:rsidP="001E4C89">
            <w:pPr>
              <w:pStyle w:val="TableContents"/>
              <w:jc w:val="center"/>
            </w:pPr>
            <w:r w:rsidRPr="0054098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540980" w:rsidRDefault="00AE30EC" w:rsidP="001E4C89">
            <w:pPr>
              <w:pStyle w:val="TableContents"/>
              <w:jc w:val="center"/>
            </w:pPr>
            <w:r w:rsidRPr="00540980">
              <w:t>Indeks</w:t>
            </w:r>
          </w:p>
        </w:tc>
      </w:tr>
      <w:tr w:rsidR="00AE30EC" w:rsidRPr="00540980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540980" w:rsidRDefault="00AE30EC" w:rsidP="001E4C89">
            <w:pPr>
              <w:pStyle w:val="TableContents"/>
              <w:jc w:val="center"/>
            </w:pPr>
            <w:r w:rsidRPr="00540980">
              <w:t>672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540980" w:rsidRDefault="00AE30EC" w:rsidP="001E4C89">
            <w:pPr>
              <w:pStyle w:val="TableContents"/>
              <w:jc w:val="center"/>
            </w:pPr>
            <w:r w:rsidRPr="00540980">
              <w:t>1.308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540980" w:rsidRDefault="00AE30EC" w:rsidP="001E4C89">
            <w:pPr>
              <w:pStyle w:val="TableContents"/>
              <w:jc w:val="center"/>
            </w:pPr>
            <w:r w:rsidRPr="00540980">
              <w:t>194,6</w:t>
            </w:r>
          </w:p>
        </w:tc>
      </w:tr>
    </w:tbl>
    <w:p w:rsidR="00AE30EC" w:rsidRPr="00540980" w:rsidRDefault="00AE30EC" w:rsidP="00AE30EC">
      <w:pPr>
        <w:pStyle w:val="Standard"/>
        <w:rPr>
          <w:rFonts w:ascii="Arial" w:hAnsi="Arial"/>
        </w:rPr>
      </w:pPr>
    </w:p>
    <w:p w:rsidR="00370CF5" w:rsidRPr="00540980" w:rsidRDefault="00370CF5" w:rsidP="00EE5B89">
      <w:pPr>
        <w:pStyle w:val="Standard"/>
        <w:jc w:val="both"/>
      </w:pPr>
      <w:r w:rsidRPr="00540980">
        <w:t xml:space="preserve">U izvještajnom razdoblju bilježi se povećanje radi </w:t>
      </w:r>
      <w:r w:rsidR="00EE5B89" w:rsidRPr="00540980">
        <w:t>ostvarenog većeg prihoda od prodaje zemljišta u vl. općine.</w:t>
      </w:r>
    </w:p>
    <w:p w:rsidR="00EF04BA" w:rsidRPr="00540980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:rsidR="00EF04BA" w:rsidRPr="00540980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54098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540980">
        <w:rPr>
          <w:b/>
          <w:bCs/>
          <w:sz w:val="26"/>
          <w:szCs w:val="26"/>
        </w:rPr>
        <w:t>AOP 302 Prihodi od prodaje proizvedene dugotrajne imovine</w:t>
      </w:r>
    </w:p>
    <w:p w:rsidR="00606EB2" w:rsidRPr="00540980" w:rsidRDefault="00606EB2">
      <w:pPr>
        <w:pStyle w:val="Standard"/>
        <w:ind w:left="540" w:hanging="540"/>
        <w:jc w:val="both"/>
        <w:rPr>
          <w:rFonts w:ascii="Arial" w:hAnsi="Arial"/>
        </w:rPr>
      </w:pPr>
    </w:p>
    <w:p w:rsidR="00606EB2" w:rsidRPr="00540980" w:rsidRDefault="00606EB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540980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Indeks</w:t>
            </w:r>
          </w:p>
        </w:tc>
      </w:tr>
      <w:tr w:rsidR="00606EB2" w:rsidRPr="00540980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8608F2" w:rsidP="005F624E">
            <w:pPr>
              <w:pStyle w:val="TableContents"/>
              <w:jc w:val="center"/>
            </w:pPr>
            <w:r w:rsidRPr="00540980">
              <w:t>42.</w:t>
            </w:r>
            <w:r w:rsidR="00FC0470" w:rsidRPr="00540980">
              <w:t>742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FC0470" w:rsidP="005F624E">
            <w:pPr>
              <w:pStyle w:val="TableContents"/>
              <w:jc w:val="center"/>
            </w:pPr>
            <w:r w:rsidRPr="00540980">
              <w:t>5.808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605C1F" w:rsidP="005F624E">
            <w:pPr>
              <w:pStyle w:val="TableContents"/>
              <w:jc w:val="center"/>
            </w:pPr>
            <w:r w:rsidRPr="00540980">
              <w:t>1</w:t>
            </w:r>
            <w:r w:rsidR="00FC0470" w:rsidRPr="00540980">
              <w:t>3</w:t>
            </w:r>
            <w:r w:rsidRPr="00540980">
              <w:t>,</w:t>
            </w:r>
            <w:r w:rsidR="00FC0470" w:rsidRPr="00540980">
              <w:t>6</w:t>
            </w:r>
          </w:p>
        </w:tc>
      </w:tr>
    </w:tbl>
    <w:p w:rsidR="001870ED" w:rsidRPr="00540980" w:rsidRDefault="001870ED">
      <w:pPr>
        <w:pStyle w:val="Standard"/>
        <w:rPr>
          <w:rFonts w:ascii="Arial" w:hAnsi="Arial"/>
        </w:rPr>
      </w:pPr>
    </w:p>
    <w:p w:rsidR="009D44A4" w:rsidRPr="00540980" w:rsidRDefault="001B11A8" w:rsidP="009D44A4">
      <w:pPr>
        <w:pStyle w:val="Standard"/>
        <w:jc w:val="both"/>
      </w:pPr>
      <w:r w:rsidRPr="00540980">
        <w:t xml:space="preserve">U izvještajnom razdoblju prošle godine ostvareni su veći prihodi s osnove prihoda od prodaje stanova </w:t>
      </w:r>
      <w:r w:rsidR="009D44A4" w:rsidRPr="00540980">
        <w:t>s osnova mjesečne obročne uplate prodan</w:t>
      </w:r>
      <w:r w:rsidR="00CF20A3" w:rsidRPr="00540980">
        <w:t xml:space="preserve">ih stanova - </w:t>
      </w:r>
      <w:r w:rsidR="009D44A4" w:rsidRPr="00540980">
        <w:t xml:space="preserve"> 2 (dva) stana sukladno odredbama ugovora o prodaji stanova na kojem postoji stanarsko pravo, umanjeno za 55% povrata sredstava u državni proračun.  </w:t>
      </w:r>
    </w:p>
    <w:p w:rsidR="00D24AF9" w:rsidRPr="00540980" w:rsidRDefault="005205B3" w:rsidP="001870ED">
      <w:pPr>
        <w:pStyle w:val="Standard"/>
      </w:pPr>
      <w:r w:rsidRPr="00540980">
        <w:t>Pošto se u ovoj godini vrši uplata za</w:t>
      </w:r>
      <w:r w:rsidR="00332B81" w:rsidRPr="00540980">
        <w:t xml:space="preserve"> 1 </w:t>
      </w:r>
      <w:r w:rsidRPr="00540980">
        <w:t xml:space="preserve"> </w:t>
      </w:r>
      <w:r w:rsidR="00332B81" w:rsidRPr="00540980">
        <w:t>(</w:t>
      </w:r>
      <w:r w:rsidRPr="00540980">
        <w:t>jedan</w:t>
      </w:r>
      <w:r w:rsidR="00332B81" w:rsidRPr="00540980">
        <w:t xml:space="preserve">) stan </w:t>
      </w:r>
      <w:r w:rsidRPr="00540980">
        <w:t>došlo je do iskazanog smanjenja.</w:t>
      </w:r>
    </w:p>
    <w:p w:rsidR="005D72D5" w:rsidRPr="00540980" w:rsidRDefault="005D72D5" w:rsidP="001870ED">
      <w:pPr>
        <w:pStyle w:val="Standard"/>
      </w:pPr>
    </w:p>
    <w:p w:rsidR="00112C74" w:rsidRPr="00540980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112C74" w:rsidRPr="00540980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112C74" w:rsidRPr="00540980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540980" w:rsidRDefault="001436E7">
      <w:pPr>
        <w:pStyle w:val="Standard"/>
        <w:jc w:val="both"/>
        <w:rPr>
          <w:rFonts w:ascii="Arial" w:hAnsi="Arial" w:cs="Arial"/>
          <w:b/>
          <w:bCs/>
        </w:rPr>
      </w:pPr>
      <w:r w:rsidRPr="00540980">
        <w:rPr>
          <w:rFonts w:ascii="Arial" w:hAnsi="Arial" w:cs="Arial"/>
          <w:b/>
          <w:bCs/>
        </w:rPr>
        <w:t>B) RASHODI POSLOVANJA</w:t>
      </w:r>
    </w:p>
    <w:p w:rsidR="00606EB2" w:rsidRPr="00540980" w:rsidRDefault="00606EB2">
      <w:pPr>
        <w:pStyle w:val="Standard"/>
        <w:jc w:val="both"/>
        <w:rPr>
          <w:rFonts w:ascii="Arial" w:hAnsi="Arial" w:cs="Arial"/>
        </w:rPr>
      </w:pPr>
    </w:p>
    <w:p w:rsidR="00606EB2" w:rsidRPr="00540980" w:rsidRDefault="001436E7">
      <w:pPr>
        <w:pStyle w:val="Standard"/>
        <w:rPr>
          <w:b/>
          <w:bCs/>
          <w:sz w:val="26"/>
          <w:szCs w:val="26"/>
        </w:rPr>
      </w:pPr>
      <w:r w:rsidRPr="00540980">
        <w:rPr>
          <w:b/>
          <w:bCs/>
          <w:sz w:val="26"/>
          <w:szCs w:val="26"/>
        </w:rPr>
        <w:t>AOP 149 Rashodi za zaposlene</w:t>
      </w:r>
    </w:p>
    <w:p w:rsidR="00606EB2" w:rsidRPr="00540980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540980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Indeks</w:t>
            </w:r>
          </w:p>
        </w:tc>
      </w:tr>
      <w:tr w:rsidR="00606EB2" w:rsidRPr="00540980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8F0601">
            <w:pPr>
              <w:pStyle w:val="TableContents"/>
              <w:jc w:val="center"/>
            </w:pPr>
            <w:r w:rsidRPr="00540980">
              <w:t>565.095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8F0601">
            <w:pPr>
              <w:pStyle w:val="TableContents"/>
              <w:jc w:val="center"/>
            </w:pPr>
            <w:r w:rsidRPr="00540980">
              <w:t>624.306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7E643F">
            <w:pPr>
              <w:pStyle w:val="TableContents"/>
              <w:jc w:val="center"/>
            </w:pPr>
            <w:r w:rsidRPr="00540980">
              <w:t>1</w:t>
            </w:r>
            <w:r w:rsidR="008F0601" w:rsidRPr="00540980">
              <w:t>10</w:t>
            </w:r>
            <w:r w:rsidRPr="00540980">
              <w:t>,</w:t>
            </w:r>
            <w:r w:rsidR="008F0601" w:rsidRPr="00540980">
              <w:t>5</w:t>
            </w:r>
          </w:p>
          <w:p w:rsidR="00606EB2" w:rsidRPr="00540980" w:rsidRDefault="00606EB2">
            <w:pPr>
              <w:pStyle w:val="TableContents"/>
              <w:jc w:val="center"/>
            </w:pPr>
          </w:p>
        </w:tc>
      </w:tr>
    </w:tbl>
    <w:p w:rsidR="00606EB2" w:rsidRPr="00540980" w:rsidRDefault="00606EB2">
      <w:pPr>
        <w:pStyle w:val="Standard"/>
        <w:rPr>
          <w:rFonts w:ascii="Arial" w:hAnsi="Arial"/>
        </w:rPr>
      </w:pPr>
    </w:p>
    <w:p w:rsidR="00606EB2" w:rsidRPr="00540980" w:rsidRDefault="001436E7">
      <w:pPr>
        <w:pStyle w:val="Standard"/>
        <w:jc w:val="both"/>
      </w:pPr>
      <w:r w:rsidRPr="00540980">
        <w:t>Ovi rashodi izvršeni su u iznosu od</w:t>
      </w:r>
      <w:r w:rsidR="008F0601" w:rsidRPr="00540980">
        <w:t xml:space="preserve"> 624.306</w:t>
      </w:r>
      <w:r w:rsidRPr="00540980">
        <w:t xml:space="preserve"> kn ili </w:t>
      </w:r>
      <w:r w:rsidR="00086A87" w:rsidRPr="00540980">
        <w:t>1</w:t>
      </w:r>
      <w:r w:rsidR="008F0601" w:rsidRPr="00540980">
        <w:t>10,5</w:t>
      </w:r>
      <w:r w:rsidRPr="00540980">
        <w:t xml:space="preserve"> % u odnosu na ostvarenje prethodne godine. Obuhvaćaju plaće za redovan rad dužnosnika, službenika i namještenika</w:t>
      </w:r>
      <w:r w:rsidR="009B3419" w:rsidRPr="00540980">
        <w:t xml:space="preserve">. </w:t>
      </w:r>
    </w:p>
    <w:p w:rsidR="000556D6" w:rsidRPr="00540980" w:rsidRDefault="008F0601">
      <w:pPr>
        <w:pStyle w:val="Standard"/>
        <w:jc w:val="both"/>
      </w:pPr>
      <w:r w:rsidRPr="00540980">
        <w:t xml:space="preserve">U izvještajnom razdoblju došlo je do </w:t>
      </w:r>
      <w:r w:rsidR="000556D6" w:rsidRPr="00540980">
        <w:t xml:space="preserve"> </w:t>
      </w:r>
      <w:r w:rsidRPr="00540980">
        <w:t xml:space="preserve">povećanja </w:t>
      </w:r>
      <w:r w:rsidR="000556D6" w:rsidRPr="00540980">
        <w:t>i</w:t>
      </w:r>
      <w:r w:rsidR="00086A87" w:rsidRPr="00540980">
        <w:t>znosa plaća zbog zapošljavanja novog namještenika – komunalnog radnika koji je primljen u radni odnos prije prestanaka radnog odnosa namještenika koji je ostvario pravo na mirovinu.</w:t>
      </w:r>
      <w:r w:rsidR="000556D6" w:rsidRPr="00540980">
        <w:t xml:space="preserve"> </w:t>
      </w:r>
    </w:p>
    <w:p w:rsidR="00606EB2" w:rsidRPr="00540980" w:rsidRDefault="00606EB2">
      <w:pPr>
        <w:pStyle w:val="Standard"/>
        <w:ind w:left="705"/>
        <w:jc w:val="both"/>
        <w:rPr>
          <w:rFonts w:ascii="Arial" w:hAnsi="Arial"/>
        </w:rPr>
      </w:pPr>
    </w:p>
    <w:p w:rsidR="00606EB2" w:rsidRPr="00540980" w:rsidRDefault="001436E7">
      <w:pPr>
        <w:pStyle w:val="Standard"/>
        <w:jc w:val="both"/>
        <w:rPr>
          <w:b/>
          <w:bCs/>
          <w:sz w:val="26"/>
          <w:szCs w:val="26"/>
        </w:rPr>
      </w:pPr>
      <w:r w:rsidRPr="00540980">
        <w:rPr>
          <w:b/>
          <w:bCs/>
          <w:sz w:val="26"/>
          <w:szCs w:val="26"/>
        </w:rPr>
        <w:t>AOP 160 Materijalni rashodi</w:t>
      </w:r>
    </w:p>
    <w:p w:rsidR="00606EB2" w:rsidRPr="00540980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540980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Indeks</w:t>
            </w:r>
          </w:p>
        </w:tc>
      </w:tr>
      <w:tr w:rsidR="00606EB2" w:rsidRPr="00540980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B75F12">
            <w:pPr>
              <w:pStyle w:val="TableContents"/>
              <w:jc w:val="center"/>
            </w:pPr>
            <w:r w:rsidRPr="00540980">
              <w:t>1.</w:t>
            </w:r>
            <w:r w:rsidR="0079716B" w:rsidRPr="00540980">
              <w:t>662.397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B75F12">
            <w:pPr>
              <w:pStyle w:val="TableContents"/>
              <w:jc w:val="center"/>
            </w:pPr>
            <w:r w:rsidRPr="00540980">
              <w:t>1.</w:t>
            </w:r>
            <w:r w:rsidR="0079716B" w:rsidRPr="00540980">
              <w:t>605</w:t>
            </w:r>
            <w:r w:rsidRPr="00540980">
              <w:t>.</w:t>
            </w:r>
            <w:r w:rsidR="0079716B" w:rsidRPr="00540980">
              <w:t>249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79716B" w:rsidP="004432AF">
            <w:pPr>
              <w:pStyle w:val="TableContents"/>
              <w:jc w:val="center"/>
            </w:pPr>
            <w:r w:rsidRPr="00540980">
              <w:t>96,6</w:t>
            </w:r>
          </w:p>
        </w:tc>
      </w:tr>
    </w:tbl>
    <w:p w:rsidR="00606EB2" w:rsidRPr="00540980" w:rsidRDefault="00606EB2">
      <w:pPr>
        <w:pStyle w:val="Standard"/>
        <w:jc w:val="both"/>
        <w:rPr>
          <w:rFonts w:ascii="Arial" w:hAnsi="Arial"/>
        </w:rPr>
      </w:pPr>
    </w:p>
    <w:p w:rsidR="00606EB2" w:rsidRPr="00540980" w:rsidRDefault="00862D82">
      <w:pPr>
        <w:pStyle w:val="Standard"/>
        <w:jc w:val="both"/>
        <w:rPr>
          <w:b/>
        </w:rPr>
      </w:pPr>
      <w:r w:rsidRPr="00540980">
        <w:rPr>
          <w:b/>
        </w:rPr>
        <w:t>Unutar podskupne rashoda naknade troškova zaposlenima (AOP 161) odstupanje bilježi:</w:t>
      </w:r>
    </w:p>
    <w:p w:rsidR="000D479E" w:rsidRPr="00540980" w:rsidRDefault="000D479E">
      <w:pPr>
        <w:pStyle w:val="Standard"/>
        <w:jc w:val="both"/>
        <w:rPr>
          <w:bCs/>
        </w:rPr>
      </w:pPr>
      <w:r w:rsidRPr="00540980">
        <w:rPr>
          <w:bCs/>
        </w:rPr>
        <w:t xml:space="preserve">(AOP 161) naknade troškova zaposlenima izvršene su u iznosu </w:t>
      </w:r>
      <w:r w:rsidR="00D32EC1" w:rsidRPr="00540980">
        <w:rPr>
          <w:bCs/>
        </w:rPr>
        <w:t>od 32.023</w:t>
      </w:r>
      <w:r w:rsidRPr="00540980">
        <w:rPr>
          <w:bCs/>
        </w:rPr>
        <w:t xml:space="preserve"> kn </w:t>
      </w:r>
      <w:r w:rsidR="008F7319" w:rsidRPr="00540980">
        <w:rPr>
          <w:bCs/>
        </w:rPr>
        <w:t xml:space="preserve"> </w:t>
      </w:r>
      <w:r w:rsidRPr="00540980">
        <w:rPr>
          <w:bCs/>
        </w:rPr>
        <w:t xml:space="preserve">ili </w:t>
      </w:r>
      <w:r w:rsidR="00E90B2F" w:rsidRPr="00540980">
        <w:rPr>
          <w:bCs/>
        </w:rPr>
        <w:t>8</w:t>
      </w:r>
      <w:r w:rsidR="00D32EC1" w:rsidRPr="00540980">
        <w:rPr>
          <w:bCs/>
        </w:rPr>
        <w:t>3</w:t>
      </w:r>
      <w:r w:rsidR="00E90B2F" w:rsidRPr="00540980">
        <w:rPr>
          <w:bCs/>
        </w:rPr>
        <w:t>,</w:t>
      </w:r>
      <w:r w:rsidR="00D32EC1" w:rsidRPr="00540980">
        <w:rPr>
          <w:bCs/>
        </w:rPr>
        <w:t>8</w:t>
      </w:r>
      <w:r w:rsidRPr="00540980">
        <w:rPr>
          <w:bCs/>
        </w:rPr>
        <w:t xml:space="preserve"> % u odnosu na ostvarenje prethodne godine.</w:t>
      </w:r>
    </w:p>
    <w:p w:rsidR="000D479E" w:rsidRPr="00540980" w:rsidRDefault="000D479E">
      <w:pPr>
        <w:pStyle w:val="Standard"/>
        <w:jc w:val="both"/>
        <w:rPr>
          <w:bCs/>
        </w:rPr>
      </w:pPr>
      <w:r w:rsidRPr="00540980">
        <w:rPr>
          <w:bCs/>
        </w:rPr>
        <w:lastRenderedPageBreak/>
        <w:t xml:space="preserve">(AOP 162) službena putovanja izvršena su u iznosu od </w:t>
      </w:r>
      <w:r w:rsidR="00D32EC1" w:rsidRPr="00540980">
        <w:rPr>
          <w:bCs/>
        </w:rPr>
        <w:t>12.904</w:t>
      </w:r>
      <w:r w:rsidRPr="00540980">
        <w:rPr>
          <w:bCs/>
        </w:rPr>
        <w:t xml:space="preserve"> kn ili </w:t>
      </w:r>
      <w:r w:rsidR="00D32EC1" w:rsidRPr="00540980">
        <w:rPr>
          <w:bCs/>
        </w:rPr>
        <w:t>93,5</w:t>
      </w:r>
      <w:r w:rsidRPr="00540980">
        <w:rPr>
          <w:bCs/>
        </w:rPr>
        <w:t xml:space="preserve"> % u odnosu na ostvarenje prethodne godine.</w:t>
      </w:r>
    </w:p>
    <w:p w:rsidR="00E21D03" w:rsidRPr="00540980" w:rsidRDefault="00E21D03">
      <w:pPr>
        <w:pStyle w:val="Standard"/>
        <w:jc w:val="both"/>
      </w:pPr>
      <w:r w:rsidRPr="00540980">
        <w:rPr>
          <w:bCs/>
        </w:rPr>
        <w:t>(AOP 163) naknade za prijevoz, za rad na terenu i odvojeni život izvršene su u iznosu od</w:t>
      </w:r>
      <w:r w:rsidRPr="00540980">
        <w:t xml:space="preserve"> </w:t>
      </w:r>
      <w:r w:rsidR="00E90B2F" w:rsidRPr="00540980">
        <w:t>1</w:t>
      </w:r>
      <w:r w:rsidR="00D32EC1" w:rsidRPr="00540980">
        <w:t>8.419</w:t>
      </w:r>
      <w:r w:rsidRPr="00540980">
        <w:t xml:space="preserve"> kn ili </w:t>
      </w:r>
      <w:r w:rsidR="0077303D" w:rsidRPr="00540980">
        <w:t>9</w:t>
      </w:r>
      <w:r w:rsidR="00E90B2F" w:rsidRPr="00540980">
        <w:t>5</w:t>
      </w:r>
      <w:r w:rsidR="0077303D" w:rsidRPr="00540980">
        <w:t>,</w:t>
      </w:r>
      <w:r w:rsidR="00D32EC1" w:rsidRPr="00540980">
        <w:t>4</w:t>
      </w:r>
      <w:r w:rsidRPr="00540980">
        <w:t xml:space="preserve"> % u odnosu na ostvarenje prethodne godine.</w:t>
      </w:r>
    </w:p>
    <w:p w:rsidR="00862D82" w:rsidRPr="00540980" w:rsidRDefault="00D65EF3">
      <w:pPr>
        <w:pStyle w:val="Standard"/>
        <w:jc w:val="both"/>
      </w:pPr>
      <w:r w:rsidRPr="00540980">
        <w:t xml:space="preserve">(AOP 164) stručno usavršavanje zaposlenika u iznosu od </w:t>
      </w:r>
      <w:r w:rsidR="000D479E" w:rsidRPr="00540980">
        <w:t>700</w:t>
      </w:r>
      <w:r w:rsidRPr="00540980">
        <w:t xml:space="preserve"> kn ili </w:t>
      </w:r>
      <w:r w:rsidR="00E90B2F" w:rsidRPr="00540980">
        <w:t>1</w:t>
      </w:r>
      <w:r w:rsidR="00D32EC1" w:rsidRPr="00540980">
        <w:t>3</w:t>
      </w:r>
      <w:r w:rsidR="000D479E" w:rsidRPr="00540980">
        <w:t>,</w:t>
      </w:r>
      <w:r w:rsidR="00D32EC1" w:rsidRPr="00540980">
        <w:t>8</w:t>
      </w:r>
      <w:r w:rsidR="00BA7FBF" w:rsidRPr="00540980">
        <w:t xml:space="preserve"> </w:t>
      </w:r>
      <w:r w:rsidRPr="00540980">
        <w:t>% u odnosu na ostvarenje prethodne godine.</w:t>
      </w:r>
    </w:p>
    <w:p w:rsidR="00862D82" w:rsidRPr="00540980" w:rsidRDefault="00862D82">
      <w:pPr>
        <w:pStyle w:val="Standard"/>
        <w:jc w:val="both"/>
      </w:pPr>
    </w:p>
    <w:p w:rsidR="00606EB2" w:rsidRPr="00540980" w:rsidRDefault="001436E7">
      <w:pPr>
        <w:pStyle w:val="Standard"/>
        <w:jc w:val="both"/>
        <w:rPr>
          <w:b/>
        </w:rPr>
      </w:pPr>
      <w:r w:rsidRPr="00540980">
        <w:rPr>
          <w:b/>
        </w:rPr>
        <w:t>Unutar podskupine rashoda za materijal i energiju (AOP 166) odstupanje bilježi:</w:t>
      </w:r>
    </w:p>
    <w:p w:rsidR="00606EB2" w:rsidRPr="00540980" w:rsidRDefault="001436E7">
      <w:pPr>
        <w:pStyle w:val="Standard"/>
        <w:jc w:val="both"/>
      </w:pPr>
      <w:r w:rsidRPr="00540980">
        <w:t>(AOP 167) uredski materijal i ostali materijalni r</w:t>
      </w:r>
      <w:r w:rsidR="00521830" w:rsidRPr="00540980">
        <w:t>ashodi izvršeni su u iznosu od</w:t>
      </w:r>
      <w:r w:rsidR="000C46B9" w:rsidRPr="00540980">
        <w:t xml:space="preserve"> </w:t>
      </w:r>
      <w:r w:rsidR="00FC0993" w:rsidRPr="00540980">
        <w:t>31.964</w:t>
      </w:r>
      <w:r w:rsidRPr="00540980">
        <w:t xml:space="preserve"> kn ili </w:t>
      </w:r>
      <w:r w:rsidR="00FC0993" w:rsidRPr="00540980">
        <w:t>96,9</w:t>
      </w:r>
      <w:r w:rsidR="00521830" w:rsidRPr="00540980">
        <w:t xml:space="preserve"> </w:t>
      </w:r>
      <w:r w:rsidRPr="00540980">
        <w:t xml:space="preserve">% u odnosu na ostvarenje prethodne godine. </w:t>
      </w:r>
    </w:p>
    <w:p w:rsidR="00E33ACC" w:rsidRPr="00540980" w:rsidRDefault="001436E7">
      <w:pPr>
        <w:pStyle w:val="Standard"/>
        <w:jc w:val="both"/>
      </w:pPr>
      <w:r w:rsidRPr="00540980">
        <w:t xml:space="preserve">Zbog </w:t>
      </w:r>
      <w:r w:rsidR="00FA3053" w:rsidRPr="00540980">
        <w:t>smanjenja</w:t>
      </w:r>
      <w:r w:rsidRPr="00540980">
        <w:t xml:space="preserve"> </w:t>
      </w:r>
      <w:r w:rsidR="00640D25" w:rsidRPr="00540980">
        <w:t xml:space="preserve">rashoda za nabavu </w:t>
      </w:r>
      <w:r w:rsidR="00613D39" w:rsidRPr="00540980">
        <w:t>uredskog materijala</w:t>
      </w:r>
      <w:r w:rsidRPr="00540980">
        <w:t xml:space="preserve"> došlo je do</w:t>
      </w:r>
      <w:r w:rsidR="00243751" w:rsidRPr="00540980">
        <w:t xml:space="preserve"> manjeg</w:t>
      </w:r>
      <w:r w:rsidRPr="00540980">
        <w:t xml:space="preserve"> </w:t>
      </w:r>
      <w:r w:rsidR="00FA3053" w:rsidRPr="00540980">
        <w:t>smanjenja</w:t>
      </w:r>
      <w:r w:rsidRPr="00540980">
        <w:t xml:space="preserve"> u izvještajnom razdoblju.</w:t>
      </w:r>
    </w:p>
    <w:p w:rsidR="00567E14" w:rsidRPr="00540980" w:rsidRDefault="00567E14">
      <w:pPr>
        <w:pStyle w:val="Standard"/>
        <w:jc w:val="both"/>
      </w:pPr>
      <w:r w:rsidRPr="00540980">
        <w:t xml:space="preserve">(AOP 170) materijal i dijelovi za tekuće i investicijsko održavanje izvršeni su u iznosu od </w:t>
      </w:r>
      <w:r w:rsidR="007D001C" w:rsidRPr="00540980">
        <w:t>38.023</w:t>
      </w:r>
      <w:r w:rsidR="00694D78" w:rsidRPr="00540980">
        <w:t xml:space="preserve"> </w:t>
      </w:r>
      <w:r w:rsidRPr="00540980">
        <w:t xml:space="preserve"> kn ili </w:t>
      </w:r>
      <w:r w:rsidR="005820AA" w:rsidRPr="00540980">
        <w:t>1</w:t>
      </w:r>
      <w:r w:rsidR="007D001C" w:rsidRPr="00540980">
        <w:t>03</w:t>
      </w:r>
      <w:r w:rsidR="005820AA" w:rsidRPr="00540980">
        <w:t>,</w:t>
      </w:r>
      <w:r w:rsidR="007D001C" w:rsidRPr="00540980">
        <w:t>6</w:t>
      </w:r>
      <w:r w:rsidRPr="00540980">
        <w:t xml:space="preserve"> % u odnosu na ostvarenje prethodne godine.</w:t>
      </w:r>
    </w:p>
    <w:p w:rsidR="001447D1" w:rsidRPr="00540980" w:rsidRDefault="00567E14">
      <w:pPr>
        <w:pStyle w:val="Standard"/>
        <w:jc w:val="both"/>
      </w:pPr>
      <w:r w:rsidRPr="00540980">
        <w:t xml:space="preserve">Zbog </w:t>
      </w:r>
      <w:r w:rsidR="00FC0DBB" w:rsidRPr="00540980">
        <w:t>povećanja</w:t>
      </w:r>
      <w:r w:rsidRPr="00540980">
        <w:t xml:space="preserve"> rashoda za materijal i dijelove za tekuće i investicijsko održavanje došlo je do </w:t>
      </w:r>
      <w:r w:rsidR="00FC0DBB" w:rsidRPr="00540980">
        <w:t>povećanja</w:t>
      </w:r>
      <w:r w:rsidRPr="00540980">
        <w:t xml:space="preserve"> u izvještajnom razdoblju.</w:t>
      </w:r>
    </w:p>
    <w:p w:rsidR="00606EB2" w:rsidRPr="00540980" w:rsidRDefault="001447D1">
      <w:pPr>
        <w:pStyle w:val="Standard"/>
        <w:jc w:val="both"/>
      </w:pPr>
      <w:r w:rsidRPr="00540980">
        <w:t>(AOP 171) sitni inventar i auto gume izvršeni su u iznosu od</w:t>
      </w:r>
      <w:r w:rsidR="007D001C" w:rsidRPr="00540980">
        <w:t xml:space="preserve"> 4.149</w:t>
      </w:r>
      <w:r w:rsidRPr="00540980">
        <w:t xml:space="preserve"> kn ili </w:t>
      </w:r>
      <w:r w:rsidR="007D001C" w:rsidRPr="00540980">
        <w:t xml:space="preserve">51,1 </w:t>
      </w:r>
      <w:r w:rsidR="000C46B9" w:rsidRPr="00540980">
        <w:t xml:space="preserve">% </w:t>
      </w:r>
      <w:r w:rsidRPr="00540980">
        <w:t xml:space="preserve"> u odnosu na ostvarenje prethodne godine</w:t>
      </w:r>
      <w:r w:rsidR="005D221C" w:rsidRPr="00540980">
        <w:t>.</w:t>
      </w:r>
    </w:p>
    <w:p w:rsidR="005D221C" w:rsidRPr="00540980" w:rsidRDefault="005D221C">
      <w:pPr>
        <w:pStyle w:val="Standard"/>
        <w:jc w:val="both"/>
      </w:pPr>
      <w:r w:rsidRPr="00540980">
        <w:t>Razlog smanjenju je manja nabava sitnog inventara u izvještajnom razdoblju ove godine.</w:t>
      </w:r>
    </w:p>
    <w:p w:rsidR="00967FD0" w:rsidRPr="00540980" w:rsidRDefault="00967FD0">
      <w:pPr>
        <w:pStyle w:val="Standard"/>
        <w:jc w:val="both"/>
      </w:pPr>
    </w:p>
    <w:p w:rsidR="00606EB2" w:rsidRPr="00540980" w:rsidRDefault="001436E7">
      <w:pPr>
        <w:pStyle w:val="Standard"/>
        <w:jc w:val="both"/>
      </w:pPr>
      <w:r w:rsidRPr="00540980">
        <w:rPr>
          <w:b/>
        </w:rPr>
        <w:t>Unutar podskupine rashoda za usluge (AOP 174) odstupanje bilježi</w:t>
      </w:r>
      <w:r w:rsidRPr="00540980">
        <w:t>:</w:t>
      </w:r>
    </w:p>
    <w:p w:rsidR="00606EB2" w:rsidRPr="00540980" w:rsidRDefault="001436E7">
      <w:pPr>
        <w:pStyle w:val="Standard"/>
        <w:jc w:val="both"/>
      </w:pPr>
      <w:r w:rsidRPr="00540980">
        <w:t>(AOP 175) rashod</w:t>
      </w:r>
      <w:r w:rsidR="00FF7BF3" w:rsidRPr="00540980">
        <w:t>i</w:t>
      </w:r>
      <w:r w:rsidRPr="00540980">
        <w:t xml:space="preserve"> za  usluge telefona, pošte i pr</w:t>
      </w:r>
      <w:r w:rsidR="000566AD" w:rsidRPr="00540980">
        <w:t xml:space="preserve">ijevoza izvršeni su u iznosu od </w:t>
      </w:r>
      <w:r w:rsidR="00E53932" w:rsidRPr="00540980">
        <w:t>21.188</w:t>
      </w:r>
      <w:r w:rsidRPr="00540980">
        <w:t xml:space="preserve"> kn ili </w:t>
      </w:r>
      <w:r w:rsidR="001F3FA9" w:rsidRPr="00540980">
        <w:t>91,</w:t>
      </w:r>
      <w:r w:rsidR="00E53932" w:rsidRPr="00540980">
        <w:t>3</w:t>
      </w:r>
      <w:r w:rsidR="008902B7" w:rsidRPr="00540980">
        <w:t xml:space="preserve"> </w:t>
      </w:r>
      <w:r w:rsidRPr="00540980">
        <w:t xml:space="preserve"> % u odnosu na ostvarenje prethodne godine.</w:t>
      </w:r>
    </w:p>
    <w:p w:rsidR="00CA4269" w:rsidRPr="00540980" w:rsidRDefault="00131382">
      <w:pPr>
        <w:pStyle w:val="Standard"/>
        <w:jc w:val="both"/>
      </w:pPr>
      <w:r w:rsidRPr="00540980">
        <w:t>Radi manjih troškova za u</w:t>
      </w:r>
      <w:r w:rsidR="00E54C5D" w:rsidRPr="00540980">
        <w:t xml:space="preserve">sluge </w:t>
      </w:r>
      <w:r w:rsidR="00CD0DC6" w:rsidRPr="00540980">
        <w:t>poštarin</w:t>
      </w:r>
      <w:r w:rsidRPr="00540980">
        <w:t>e u izvještajnom razdoblju došlo je do iskazanog smanjenja.</w:t>
      </w:r>
    </w:p>
    <w:p w:rsidR="00606EB2" w:rsidRPr="00540980" w:rsidRDefault="001E4325">
      <w:pPr>
        <w:pStyle w:val="Standard"/>
        <w:jc w:val="both"/>
      </w:pPr>
      <w:r w:rsidRPr="00540980">
        <w:t xml:space="preserve"> </w:t>
      </w:r>
      <w:r w:rsidR="001436E7" w:rsidRPr="00540980">
        <w:t xml:space="preserve">(AOP 177) rashodi za usluge promidžbe i informiranja izvršeni su u iznosu od </w:t>
      </w:r>
      <w:r w:rsidRPr="00540980">
        <w:t>99.361</w:t>
      </w:r>
      <w:r w:rsidR="001436E7" w:rsidRPr="00540980">
        <w:t xml:space="preserve"> kn ili </w:t>
      </w:r>
      <w:r w:rsidR="00CC4EB2" w:rsidRPr="00540980">
        <w:t>8</w:t>
      </w:r>
      <w:r w:rsidRPr="00540980">
        <w:t>5</w:t>
      </w:r>
      <w:r w:rsidR="00CC4EB2" w:rsidRPr="00540980">
        <w:t>,</w:t>
      </w:r>
      <w:r w:rsidRPr="00540980">
        <w:t>2</w:t>
      </w:r>
      <w:r w:rsidR="001436E7" w:rsidRPr="00540980">
        <w:t xml:space="preserve"> % u odnosu na ostvarenje prethodne godine.</w:t>
      </w:r>
    </w:p>
    <w:p w:rsidR="00276E56" w:rsidRPr="00540980" w:rsidRDefault="009C5080">
      <w:pPr>
        <w:pStyle w:val="Standard"/>
        <w:jc w:val="both"/>
      </w:pPr>
      <w:r w:rsidRPr="00540980">
        <w:t xml:space="preserve">Zbog </w:t>
      </w:r>
      <w:r w:rsidR="00CC4EB2" w:rsidRPr="00540980">
        <w:t>manjih</w:t>
      </w:r>
      <w:r w:rsidR="00A9217B" w:rsidRPr="00540980">
        <w:t xml:space="preserve"> troškova </w:t>
      </w:r>
      <w:r w:rsidR="00360A50" w:rsidRPr="00540980">
        <w:t xml:space="preserve">elektronskih medija i </w:t>
      </w:r>
      <w:r w:rsidR="00A9217B" w:rsidRPr="00540980">
        <w:t>ostalih usluga promidžbe i informiranja</w:t>
      </w:r>
      <w:r w:rsidRPr="00540980">
        <w:t xml:space="preserve"> došlo je do iskazanog </w:t>
      </w:r>
      <w:r w:rsidR="00CC4EB2" w:rsidRPr="00540980">
        <w:t>smanjenja.</w:t>
      </w:r>
    </w:p>
    <w:p w:rsidR="00FF7BF3" w:rsidRPr="00540980" w:rsidRDefault="001436E7">
      <w:pPr>
        <w:pStyle w:val="Standard"/>
        <w:jc w:val="both"/>
      </w:pPr>
      <w:r w:rsidRPr="00540980">
        <w:t xml:space="preserve">(AOP 180) rashodi za zdravstvene i veterinarske usluge izvršeni su u iznosu od </w:t>
      </w:r>
      <w:r w:rsidR="00E57858" w:rsidRPr="00540980">
        <w:t>1</w:t>
      </w:r>
      <w:r w:rsidR="0047042A" w:rsidRPr="00540980">
        <w:t>4.968</w:t>
      </w:r>
      <w:r w:rsidRPr="00540980">
        <w:t xml:space="preserve"> kn ili </w:t>
      </w:r>
      <w:r w:rsidR="00E57858" w:rsidRPr="00540980">
        <w:t>4</w:t>
      </w:r>
      <w:r w:rsidR="0047042A" w:rsidRPr="00540980">
        <w:t>3</w:t>
      </w:r>
      <w:r w:rsidR="00E57858" w:rsidRPr="00540980">
        <w:t>,</w:t>
      </w:r>
      <w:r w:rsidR="0047042A" w:rsidRPr="00540980">
        <w:t>2</w:t>
      </w:r>
      <w:r w:rsidRPr="00540980">
        <w:t xml:space="preserve"> % u odnosu</w:t>
      </w:r>
      <w:r w:rsidR="009B6A54" w:rsidRPr="00540980">
        <w:t xml:space="preserve"> na ostvarenje prethodne godine</w:t>
      </w:r>
      <w:r w:rsidR="00FF7BF3" w:rsidRPr="00540980">
        <w:t>.</w:t>
      </w:r>
    </w:p>
    <w:p w:rsidR="00F5420F" w:rsidRPr="00540980" w:rsidRDefault="00FF7BF3">
      <w:pPr>
        <w:pStyle w:val="Standard"/>
        <w:jc w:val="both"/>
      </w:pPr>
      <w:r w:rsidRPr="00540980">
        <w:t>Do</w:t>
      </w:r>
      <w:r w:rsidR="006A2C5D" w:rsidRPr="00540980">
        <w:t xml:space="preserve"> smanjenja </w:t>
      </w:r>
      <w:r w:rsidRPr="00540980">
        <w:t xml:space="preserve"> je došlo</w:t>
      </w:r>
      <w:r w:rsidR="00452817" w:rsidRPr="00540980">
        <w:t xml:space="preserve"> jer u izvještajnom razdoblju nije bilo troškova vezano za zbrinjavanje napuštenih životinja.</w:t>
      </w:r>
    </w:p>
    <w:p w:rsidR="00FF7BF3" w:rsidRPr="00540980" w:rsidRDefault="001436E7">
      <w:pPr>
        <w:pStyle w:val="Standard"/>
        <w:jc w:val="both"/>
      </w:pPr>
      <w:r w:rsidRPr="00540980">
        <w:t xml:space="preserve">(AOP 181) rashodi za intelektualne i osobne usluge izvršeni su u iznosu od </w:t>
      </w:r>
      <w:r w:rsidR="00A90AD6" w:rsidRPr="00540980">
        <w:t>289.134</w:t>
      </w:r>
      <w:r w:rsidRPr="00540980">
        <w:t xml:space="preserve"> kn ili </w:t>
      </w:r>
      <w:r w:rsidR="001D0246" w:rsidRPr="00540980">
        <w:t>1</w:t>
      </w:r>
      <w:r w:rsidR="00A90AD6" w:rsidRPr="00540980">
        <w:t>07,4</w:t>
      </w:r>
      <w:r w:rsidRPr="00540980">
        <w:t xml:space="preserve"> % u odnosu na ostvarenje prethodne godine.</w:t>
      </w:r>
    </w:p>
    <w:p w:rsidR="00F46B91" w:rsidRPr="00540980" w:rsidRDefault="00F80E83">
      <w:pPr>
        <w:pStyle w:val="Standard"/>
        <w:jc w:val="both"/>
      </w:pPr>
      <w:r w:rsidRPr="00540980">
        <w:t xml:space="preserve">Do </w:t>
      </w:r>
      <w:r w:rsidR="003B6CE7" w:rsidRPr="00540980">
        <w:t>povećanja</w:t>
      </w:r>
      <w:r w:rsidRPr="00540980">
        <w:t xml:space="preserve"> je došlo zbog </w:t>
      </w:r>
      <w:r w:rsidR="003B6CE7" w:rsidRPr="00540980">
        <w:t>povećanja</w:t>
      </w:r>
      <w:r w:rsidR="00F46B91" w:rsidRPr="00540980">
        <w:t xml:space="preserve"> rashoda za usluge, prvenstveno za ostale intelektualne usluge</w:t>
      </w:r>
      <w:r w:rsidR="00E02BFE" w:rsidRPr="00540980">
        <w:t xml:space="preserve"> i usluge odvjetnika i pravnog savjetovanja</w:t>
      </w:r>
      <w:r w:rsidR="00BA0325" w:rsidRPr="00540980">
        <w:t xml:space="preserve"> te radi isplate po ugovorima o djelu.</w:t>
      </w:r>
    </w:p>
    <w:p w:rsidR="00512831" w:rsidRPr="00540980" w:rsidRDefault="009C05D3">
      <w:pPr>
        <w:pStyle w:val="Standard"/>
        <w:jc w:val="both"/>
      </w:pPr>
      <w:r w:rsidRPr="00540980">
        <w:t xml:space="preserve"> </w:t>
      </w:r>
      <w:r w:rsidR="001436E7" w:rsidRPr="00540980">
        <w:t xml:space="preserve">(AOP 183) rashodi za ostale usluge izvršeni su u iznosu od </w:t>
      </w:r>
      <w:r w:rsidRPr="00540980">
        <w:t>71.140</w:t>
      </w:r>
      <w:r w:rsidR="006A06DE" w:rsidRPr="00540980">
        <w:t xml:space="preserve"> kn ili </w:t>
      </w:r>
      <w:r w:rsidR="00814497" w:rsidRPr="00540980">
        <w:t>1</w:t>
      </w:r>
      <w:r w:rsidR="007E079F" w:rsidRPr="00540980">
        <w:t>4</w:t>
      </w:r>
      <w:r w:rsidRPr="00540980">
        <w:t>0</w:t>
      </w:r>
      <w:r w:rsidR="007E079F" w:rsidRPr="00540980">
        <w:t>,</w:t>
      </w:r>
      <w:r w:rsidRPr="00540980">
        <w:t>1</w:t>
      </w:r>
      <w:r w:rsidR="001436E7" w:rsidRPr="00540980">
        <w:t xml:space="preserve"> % u odnosu na ostvarenje prethodne godine.</w:t>
      </w:r>
    </w:p>
    <w:p w:rsidR="00606EB2" w:rsidRPr="00540980" w:rsidRDefault="004B3AC2">
      <w:pPr>
        <w:pStyle w:val="Standard"/>
        <w:jc w:val="both"/>
      </w:pPr>
      <w:r w:rsidRPr="00540980">
        <w:t xml:space="preserve">Do iskaznog </w:t>
      </w:r>
      <w:r w:rsidR="00114A88" w:rsidRPr="00540980">
        <w:t>povećanja</w:t>
      </w:r>
      <w:r w:rsidRPr="00540980">
        <w:t xml:space="preserve"> u </w:t>
      </w:r>
      <w:r w:rsidR="005A07F8" w:rsidRPr="00540980">
        <w:t>izvještajnom razdoblju</w:t>
      </w:r>
      <w:r w:rsidRPr="00540980">
        <w:t xml:space="preserve"> je došlo</w:t>
      </w:r>
      <w:r w:rsidR="00114A88" w:rsidRPr="00540980">
        <w:t xml:space="preserve"> radi </w:t>
      </w:r>
      <w:r w:rsidRPr="00540980">
        <w:t xml:space="preserve">  nastalih veći</w:t>
      </w:r>
      <w:r w:rsidR="00114A88" w:rsidRPr="00540980">
        <w:t>h</w:t>
      </w:r>
      <w:r w:rsidRPr="00540980">
        <w:t xml:space="preserve"> troškov</w:t>
      </w:r>
      <w:r w:rsidR="00114A88" w:rsidRPr="00540980">
        <w:t>a ostalih nespomenutih usluga (naplata 1 % pr</w:t>
      </w:r>
      <w:r w:rsidR="005A07F8" w:rsidRPr="00540980">
        <w:t>i</w:t>
      </w:r>
      <w:r w:rsidR="00114A88" w:rsidRPr="00540980">
        <w:t>hoda od poreza i prireza na dohodak) te većih rashoda za refundaciju troškova plaće za poljoprivredno-komunalno gospodarstvo.</w:t>
      </w:r>
    </w:p>
    <w:p w:rsidR="004B3AC2" w:rsidRPr="00540980" w:rsidRDefault="004B3AC2">
      <w:pPr>
        <w:pStyle w:val="Standard"/>
        <w:jc w:val="both"/>
        <w:rPr>
          <w:rFonts w:ascii="Arial" w:hAnsi="Arial"/>
        </w:rPr>
      </w:pPr>
    </w:p>
    <w:p w:rsidR="00E0185B" w:rsidRPr="00540980" w:rsidRDefault="001436E7" w:rsidP="00217B5E">
      <w:pPr>
        <w:pStyle w:val="Standard"/>
        <w:jc w:val="both"/>
        <w:rPr>
          <w:b/>
        </w:rPr>
      </w:pPr>
      <w:bookmarkStart w:id="1" w:name="_Hlk32581637"/>
      <w:r w:rsidRPr="00540980">
        <w:rPr>
          <w:b/>
        </w:rPr>
        <w:t>Unutar podskupine ostalih nespomenutih rashoda (AOP 185) odstupanje bilježi:</w:t>
      </w:r>
      <w:bookmarkEnd w:id="1"/>
    </w:p>
    <w:p w:rsidR="00662FC1" w:rsidRPr="00540980" w:rsidRDefault="00662FC1" w:rsidP="00217B5E">
      <w:pPr>
        <w:pStyle w:val="Standard"/>
        <w:jc w:val="both"/>
        <w:rPr>
          <w:bCs/>
        </w:rPr>
      </w:pPr>
      <w:r w:rsidRPr="00540980">
        <w:rPr>
          <w:bCs/>
        </w:rPr>
        <w:t xml:space="preserve">(AOP 186) naknade za rad predstavničkih i izvršnih tijela, povjerenstava i slično izvršene su u iznosu od </w:t>
      </w:r>
      <w:r w:rsidR="00BA52C7" w:rsidRPr="00540980">
        <w:rPr>
          <w:bCs/>
        </w:rPr>
        <w:t>40.736</w:t>
      </w:r>
      <w:r w:rsidR="000F0A9F" w:rsidRPr="00540980">
        <w:rPr>
          <w:bCs/>
        </w:rPr>
        <w:t xml:space="preserve"> </w:t>
      </w:r>
      <w:r w:rsidRPr="00540980">
        <w:rPr>
          <w:bCs/>
        </w:rPr>
        <w:t>kn ili 1</w:t>
      </w:r>
      <w:r w:rsidR="00BA52C7" w:rsidRPr="00540980">
        <w:rPr>
          <w:bCs/>
        </w:rPr>
        <w:t xml:space="preserve">14,6 </w:t>
      </w:r>
      <w:r w:rsidRPr="00540980">
        <w:rPr>
          <w:bCs/>
        </w:rPr>
        <w:t>% u odnosu na ostvarenje prethodne godine.</w:t>
      </w:r>
    </w:p>
    <w:p w:rsidR="00662FC1" w:rsidRPr="00540980" w:rsidRDefault="00DD6855" w:rsidP="00217B5E">
      <w:pPr>
        <w:pStyle w:val="Standard"/>
        <w:jc w:val="both"/>
        <w:rPr>
          <w:bCs/>
        </w:rPr>
      </w:pPr>
      <w:r w:rsidRPr="00540980">
        <w:rPr>
          <w:bCs/>
        </w:rPr>
        <w:t xml:space="preserve">Radi više održanih sjednica </w:t>
      </w:r>
      <w:r w:rsidR="00662FC1" w:rsidRPr="00540980">
        <w:rPr>
          <w:bCs/>
        </w:rPr>
        <w:t xml:space="preserve"> općinskog vijeća Općine Veliki Bukovec</w:t>
      </w:r>
      <w:r w:rsidRPr="00540980">
        <w:rPr>
          <w:bCs/>
        </w:rPr>
        <w:t xml:space="preserve"> u izvještajnom razdoblju ove godine </w:t>
      </w:r>
      <w:r w:rsidR="00A118F7" w:rsidRPr="00540980">
        <w:rPr>
          <w:bCs/>
        </w:rPr>
        <w:t>bilježi se povećanje isplaćenih naknada.</w:t>
      </w:r>
    </w:p>
    <w:p w:rsidR="00EE1E22" w:rsidRPr="00540980" w:rsidRDefault="00EE1E22" w:rsidP="00217B5E">
      <w:pPr>
        <w:pStyle w:val="Standard"/>
        <w:jc w:val="both"/>
        <w:rPr>
          <w:bCs/>
        </w:rPr>
      </w:pPr>
    </w:p>
    <w:p w:rsidR="00BA52C7" w:rsidRPr="00540980" w:rsidRDefault="00BA52C7" w:rsidP="00217B5E">
      <w:pPr>
        <w:pStyle w:val="Standard"/>
        <w:jc w:val="both"/>
        <w:rPr>
          <w:bCs/>
        </w:rPr>
      </w:pPr>
      <w:r w:rsidRPr="00540980">
        <w:rPr>
          <w:bCs/>
        </w:rPr>
        <w:t>(AOP 188) rashodi za reprezentaciju izvršeni su u iznosu od 6.812 kn ili 11,8 % u odnosu na ostvarenje prethodne godine.</w:t>
      </w:r>
    </w:p>
    <w:p w:rsidR="00BA52C7" w:rsidRPr="00540980" w:rsidRDefault="007E2A0F" w:rsidP="00217B5E">
      <w:pPr>
        <w:pStyle w:val="Standard"/>
        <w:jc w:val="both"/>
        <w:rPr>
          <w:bCs/>
        </w:rPr>
      </w:pPr>
      <w:r w:rsidRPr="00540980">
        <w:rPr>
          <w:bCs/>
        </w:rPr>
        <w:t>Razlog smanjenj</w:t>
      </w:r>
      <w:r w:rsidR="00267BB0" w:rsidRPr="00540980">
        <w:rPr>
          <w:bCs/>
        </w:rPr>
        <w:t>a rashoda reprezentacije rezultat je epidemiološke situacije te poštivanja epidemioloških mjera zabrane održavanja javnih događanja i okupljanja.</w:t>
      </w:r>
    </w:p>
    <w:p w:rsidR="00BA52C7" w:rsidRPr="00540980" w:rsidRDefault="00BA52C7" w:rsidP="00217B5E">
      <w:pPr>
        <w:pStyle w:val="Standard"/>
        <w:jc w:val="both"/>
        <w:rPr>
          <w:bCs/>
        </w:rPr>
      </w:pPr>
    </w:p>
    <w:p w:rsidR="00606EB2" w:rsidRPr="00540980" w:rsidRDefault="007E2A0F">
      <w:pPr>
        <w:pStyle w:val="Standard"/>
        <w:jc w:val="both"/>
      </w:pPr>
      <w:r w:rsidRPr="00540980">
        <w:rPr>
          <w:bCs/>
        </w:rPr>
        <w:lastRenderedPageBreak/>
        <w:t xml:space="preserve"> </w:t>
      </w:r>
      <w:r w:rsidR="001436E7" w:rsidRPr="00540980">
        <w:rPr>
          <w:bCs/>
        </w:rPr>
        <w:t>(AOP 189) rashodi</w:t>
      </w:r>
      <w:r w:rsidR="001436E7" w:rsidRPr="00540980">
        <w:t xml:space="preserve"> za članarine i</w:t>
      </w:r>
      <w:r w:rsidR="00142425" w:rsidRPr="00540980">
        <w:t xml:space="preserve"> norme izvršeni su u iznosu od </w:t>
      </w:r>
      <w:r w:rsidR="00BA52C7" w:rsidRPr="00540980">
        <w:t>46.637</w:t>
      </w:r>
      <w:r w:rsidR="001436E7" w:rsidRPr="00540980">
        <w:t xml:space="preserve"> kn ili </w:t>
      </w:r>
      <w:r w:rsidR="00662FC1" w:rsidRPr="00540980">
        <w:t>1</w:t>
      </w:r>
      <w:r w:rsidR="00BA52C7" w:rsidRPr="00540980">
        <w:t>10</w:t>
      </w:r>
      <w:r w:rsidR="00950BF9" w:rsidRPr="00540980">
        <w:t>,</w:t>
      </w:r>
      <w:r w:rsidR="00BA52C7" w:rsidRPr="00540980">
        <w:t>5</w:t>
      </w:r>
      <w:r w:rsidR="001436E7" w:rsidRPr="00540980">
        <w:t xml:space="preserve"> % u odnosu ostvarenje prethodne godine.</w:t>
      </w:r>
    </w:p>
    <w:p w:rsidR="00FE5F38" w:rsidRPr="00540980" w:rsidRDefault="00FE5F38">
      <w:pPr>
        <w:pStyle w:val="Standard"/>
        <w:jc w:val="both"/>
      </w:pPr>
      <w:r w:rsidRPr="00540980">
        <w:t>U izvještajnom razdoblju troškov</w:t>
      </w:r>
      <w:r w:rsidR="00CF70DD" w:rsidRPr="00540980">
        <w:t>i su povećani radi sufinanciranja</w:t>
      </w:r>
      <w:r w:rsidRPr="00540980">
        <w:t xml:space="preserve"> članarin</w:t>
      </w:r>
      <w:r w:rsidR="00217B5E" w:rsidRPr="00540980">
        <w:t xml:space="preserve">e za LAG </w:t>
      </w:r>
      <w:r w:rsidR="008D3A2A" w:rsidRPr="00540980">
        <w:t xml:space="preserve">– Izvor </w:t>
      </w:r>
      <w:r w:rsidR="00217B5E" w:rsidRPr="00540980">
        <w:t>Ludbreg.</w:t>
      </w:r>
    </w:p>
    <w:p w:rsidR="00662FC1" w:rsidRPr="00540980" w:rsidRDefault="00662FC1">
      <w:pPr>
        <w:pStyle w:val="Standard"/>
        <w:jc w:val="both"/>
      </w:pPr>
      <w:r w:rsidRPr="00540980">
        <w:t>(AOP 192</w:t>
      </w:r>
      <w:r w:rsidR="00911EE2" w:rsidRPr="00540980">
        <w:t xml:space="preserve">) ostali nespomenuti rashodi poslovanja izvršeni su u iznosu od </w:t>
      </w:r>
      <w:r w:rsidR="00187BE4" w:rsidRPr="00540980">
        <w:t>9.522</w:t>
      </w:r>
      <w:r w:rsidR="00950BF9" w:rsidRPr="00540980">
        <w:t xml:space="preserve"> </w:t>
      </w:r>
      <w:r w:rsidR="00911EE2" w:rsidRPr="00540980">
        <w:t xml:space="preserve">kn ili </w:t>
      </w:r>
      <w:r w:rsidR="00187BE4" w:rsidRPr="00540980">
        <w:t>66,7</w:t>
      </w:r>
      <w:r w:rsidR="00911EE2" w:rsidRPr="00540980">
        <w:t xml:space="preserve"> % u odnosu na ostvarenje prethodne godine.</w:t>
      </w:r>
    </w:p>
    <w:p w:rsidR="00217B5E" w:rsidRPr="00540980" w:rsidRDefault="00217B5E">
      <w:pPr>
        <w:pStyle w:val="Standard"/>
        <w:jc w:val="both"/>
      </w:pPr>
    </w:p>
    <w:p w:rsidR="00606EB2" w:rsidRPr="0054098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540980">
        <w:rPr>
          <w:b/>
          <w:bCs/>
          <w:sz w:val="26"/>
          <w:szCs w:val="26"/>
        </w:rPr>
        <w:t>AOP 193  Financijski rashodi</w:t>
      </w:r>
    </w:p>
    <w:p w:rsidR="00606EB2" w:rsidRPr="00540980" w:rsidRDefault="00606EB2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540980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Indeks</w:t>
            </w:r>
          </w:p>
        </w:tc>
      </w:tr>
      <w:tr w:rsidR="00606EB2" w:rsidRPr="00540980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983786" w:rsidP="00B469ED">
            <w:pPr>
              <w:pStyle w:val="TableContents"/>
              <w:jc w:val="center"/>
            </w:pPr>
            <w:r w:rsidRPr="00540980">
              <w:t>7.126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983786">
            <w:pPr>
              <w:pStyle w:val="TableContents"/>
              <w:jc w:val="center"/>
            </w:pPr>
            <w:r w:rsidRPr="00540980">
              <w:t>8.669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983786">
            <w:pPr>
              <w:pStyle w:val="TableContents"/>
              <w:jc w:val="center"/>
            </w:pPr>
            <w:r w:rsidRPr="00540980">
              <w:t>121,7</w:t>
            </w:r>
          </w:p>
        </w:tc>
      </w:tr>
    </w:tbl>
    <w:p w:rsidR="00606EB2" w:rsidRPr="00540980" w:rsidRDefault="00606EB2" w:rsidP="00B567EB">
      <w:pPr>
        <w:pStyle w:val="Standard"/>
        <w:jc w:val="both"/>
        <w:rPr>
          <w:rFonts w:ascii="Arial" w:hAnsi="Arial"/>
        </w:rPr>
      </w:pPr>
    </w:p>
    <w:p w:rsidR="00B567EB" w:rsidRPr="00540980" w:rsidRDefault="008D0DA0" w:rsidP="000F64F1">
      <w:pPr>
        <w:pStyle w:val="Standard"/>
        <w:jc w:val="both"/>
        <w:rPr>
          <w:b/>
          <w:bCs/>
          <w:sz w:val="26"/>
          <w:szCs w:val="26"/>
        </w:rPr>
      </w:pPr>
      <w:r w:rsidRPr="00540980">
        <w:t>Do</w:t>
      </w:r>
      <w:r w:rsidR="001436E7" w:rsidRPr="00540980">
        <w:t xml:space="preserve"> </w:t>
      </w:r>
      <w:r w:rsidR="000F09B8" w:rsidRPr="00540980">
        <w:t xml:space="preserve">povećanja </w:t>
      </w:r>
      <w:r w:rsidR="001436E7" w:rsidRPr="00540980">
        <w:t xml:space="preserve">je došlo radi </w:t>
      </w:r>
      <w:r w:rsidR="009E2A4C" w:rsidRPr="00540980">
        <w:t>povećanih troškova usluga banaka i platnog prometa</w:t>
      </w:r>
      <w:r w:rsidR="00084383" w:rsidRPr="00540980">
        <w:t xml:space="preserve">. </w:t>
      </w:r>
    </w:p>
    <w:p w:rsidR="00B567EB" w:rsidRPr="00540980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567EB" w:rsidRPr="00540980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54098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540980">
        <w:rPr>
          <w:b/>
          <w:bCs/>
          <w:sz w:val="26"/>
          <w:szCs w:val="26"/>
        </w:rPr>
        <w:t>AOP 221 Pomoći dan</w:t>
      </w:r>
      <w:r w:rsidR="00D1381F" w:rsidRPr="00540980">
        <w:rPr>
          <w:b/>
          <w:bCs/>
          <w:sz w:val="26"/>
          <w:szCs w:val="26"/>
        </w:rPr>
        <w:t>e</w:t>
      </w:r>
      <w:r w:rsidRPr="00540980">
        <w:rPr>
          <w:b/>
          <w:bCs/>
          <w:sz w:val="26"/>
          <w:szCs w:val="26"/>
        </w:rPr>
        <w:t xml:space="preserve"> u inozemstvo i unutar općeg proračuna</w:t>
      </w:r>
    </w:p>
    <w:p w:rsidR="00606EB2" w:rsidRPr="00540980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540980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Indeks</w:t>
            </w:r>
          </w:p>
        </w:tc>
      </w:tr>
      <w:tr w:rsidR="00606EB2" w:rsidRPr="00540980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F8727A">
            <w:pPr>
              <w:pStyle w:val="TableContents"/>
              <w:jc w:val="center"/>
            </w:pPr>
            <w:r w:rsidRPr="00540980">
              <w:t>380.887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F8727A" w:rsidP="00317D4E">
            <w:pPr>
              <w:pStyle w:val="TableContents"/>
              <w:jc w:val="center"/>
            </w:pPr>
            <w:r w:rsidRPr="00540980">
              <w:t>302.362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F8727A" w:rsidP="00F65064">
            <w:pPr>
              <w:pStyle w:val="TableContents"/>
              <w:jc w:val="center"/>
            </w:pPr>
            <w:r w:rsidRPr="00540980">
              <w:t>79,4</w:t>
            </w:r>
          </w:p>
        </w:tc>
      </w:tr>
    </w:tbl>
    <w:p w:rsidR="00606EB2" w:rsidRPr="0054098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540980" w:rsidRDefault="00606EB2" w:rsidP="00747ED0">
      <w:pPr>
        <w:pStyle w:val="Standard"/>
        <w:jc w:val="both"/>
        <w:rPr>
          <w:b/>
          <w:bCs/>
          <w:sz w:val="26"/>
          <w:szCs w:val="26"/>
        </w:rPr>
      </w:pPr>
    </w:p>
    <w:p w:rsidR="00C530F6" w:rsidRPr="00540980" w:rsidRDefault="00FB4BCC" w:rsidP="006D255E">
      <w:pPr>
        <w:pStyle w:val="Standard"/>
        <w:jc w:val="both"/>
        <w:rPr>
          <w:b/>
          <w:bCs/>
        </w:rPr>
      </w:pPr>
      <w:r w:rsidRPr="00540980">
        <w:rPr>
          <w:b/>
          <w:bCs/>
        </w:rPr>
        <w:t>Unutar podskupine rashoda pomoći unutar općeg proračuna (AOP 228) odstupanje bilježi:</w:t>
      </w:r>
    </w:p>
    <w:p w:rsidR="00FB4BCC" w:rsidRPr="00540980" w:rsidRDefault="00FB4BCC" w:rsidP="006D255E">
      <w:pPr>
        <w:pStyle w:val="Standard"/>
        <w:jc w:val="both"/>
      </w:pPr>
      <w:r w:rsidRPr="00540980">
        <w:t>(AOP 230) rashodi za kapitalne pomoći unutar općeg proračuna prošle godine izvršeni su u iznosu od 50.000 kn radi sufinanciranja projekta Biciklističko-pješački put Bukovec kao kapitalna pomoć županijskom proračunu.</w:t>
      </w:r>
    </w:p>
    <w:p w:rsidR="000E085A" w:rsidRPr="00540980" w:rsidRDefault="000E085A" w:rsidP="006D255E">
      <w:pPr>
        <w:pStyle w:val="Standard"/>
        <w:jc w:val="both"/>
      </w:pPr>
    </w:p>
    <w:p w:rsidR="000E085A" w:rsidRPr="00540980" w:rsidRDefault="000E085A" w:rsidP="006D255E">
      <w:pPr>
        <w:pStyle w:val="Standard"/>
        <w:jc w:val="both"/>
        <w:rPr>
          <w:b/>
          <w:bCs/>
        </w:rPr>
      </w:pPr>
      <w:r w:rsidRPr="00540980">
        <w:rPr>
          <w:b/>
          <w:bCs/>
        </w:rPr>
        <w:t>Unutar podskupine rashoda pomoći proračunski</w:t>
      </w:r>
      <w:r w:rsidR="00A744AA" w:rsidRPr="00540980">
        <w:rPr>
          <w:b/>
          <w:bCs/>
        </w:rPr>
        <w:t>m</w:t>
      </w:r>
      <w:r w:rsidRPr="00540980">
        <w:rPr>
          <w:b/>
          <w:bCs/>
        </w:rPr>
        <w:t xml:space="preserve"> korisnicima drugih proračuna (AOP </w:t>
      </w:r>
      <w:r w:rsidR="00AF03AC" w:rsidRPr="00540980">
        <w:rPr>
          <w:b/>
          <w:bCs/>
        </w:rPr>
        <w:t>231) odstupanje bilježi:</w:t>
      </w:r>
    </w:p>
    <w:p w:rsidR="007C3301" w:rsidRPr="00540980" w:rsidRDefault="00FB4BCC" w:rsidP="00521D76">
      <w:pPr>
        <w:pStyle w:val="Standard"/>
        <w:ind w:left="540" w:hanging="540"/>
        <w:jc w:val="both"/>
      </w:pPr>
      <w:r w:rsidRPr="00540980">
        <w:t>(AOP 232) rashodi za tekuće pomoći proračunskim korisnicima drugih proračuna</w:t>
      </w:r>
      <w:r w:rsidR="00561467" w:rsidRPr="00540980">
        <w:t xml:space="preserve"> </w:t>
      </w:r>
      <w:r w:rsidR="00521D76" w:rsidRPr="00540980">
        <w:t xml:space="preserve"> izvršeni su</w:t>
      </w:r>
    </w:p>
    <w:p w:rsidR="007C3301" w:rsidRPr="00540980" w:rsidRDefault="00561467" w:rsidP="00521D76">
      <w:pPr>
        <w:pStyle w:val="Standard"/>
        <w:ind w:left="540" w:hanging="540"/>
        <w:jc w:val="both"/>
      </w:pPr>
      <w:r w:rsidRPr="00540980">
        <w:t>u iznosu od 302.362 kn ili 91,4 % u odnosu na ostvarenje prethodne godine</w:t>
      </w:r>
      <w:r w:rsidR="00521D76" w:rsidRPr="00540980">
        <w:t xml:space="preserve"> radi manjih troškova </w:t>
      </w:r>
    </w:p>
    <w:p w:rsidR="00521D76" w:rsidRPr="00540980" w:rsidRDefault="007C3301" w:rsidP="00521D76">
      <w:pPr>
        <w:pStyle w:val="Standard"/>
        <w:ind w:left="540" w:hanging="540"/>
        <w:jc w:val="both"/>
        <w:rPr>
          <w:bCs/>
        </w:rPr>
      </w:pPr>
      <w:r w:rsidRPr="00540980">
        <w:rPr>
          <w:bCs/>
        </w:rPr>
        <w:t>organizacije predškolskog odgoja u dječjem vrtiću</w:t>
      </w:r>
      <w:r w:rsidR="00521D76" w:rsidRPr="00540980">
        <w:rPr>
          <w:bCs/>
        </w:rPr>
        <w:t xml:space="preserve"> „Krijesnica“ Podružnica Veliki Bukovec.</w:t>
      </w:r>
    </w:p>
    <w:p w:rsidR="00521D76" w:rsidRPr="00540980" w:rsidRDefault="00521D76" w:rsidP="00521D76">
      <w:pPr>
        <w:pStyle w:val="Standard"/>
        <w:ind w:left="540" w:hanging="540"/>
        <w:jc w:val="both"/>
        <w:rPr>
          <w:bCs/>
        </w:rPr>
      </w:pPr>
    </w:p>
    <w:p w:rsidR="007C3301" w:rsidRPr="00540980" w:rsidRDefault="007C3301" w:rsidP="00521D76">
      <w:pPr>
        <w:pStyle w:val="Standard"/>
        <w:jc w:val="both"/>
        <w:rPr>
          <w:b/>
          <w:bCs/>
        </w:rPr>
      </w:pPr>
    </w:p>
    <w:p w:rsidR="00FB4BCC" w:rsidRPr="00540980" w:rsidRDefault="00FB4BCC" w:rsidP="00521D76">
      <w:pPr>
        <w:pStyle w:val="Standard"/>
        <w:jc w:val="both"/>
        <w:rPr>
          <w:sz w:val="26"/>
          <w:szCs w:val="26"/>
        </w:rPr>
      </w:pPr>
    </w:p>
    <w:p w:rsidR="00C530F6" w:rsidRPr="00540980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:rsidR="00606EB2" w:rsidRPr="00540980" w:rsidRDefault="009B725B" w:rsidP="006D255E">
      <w:pPr>
        <w:pStyle w:val="Standard"/>
        <w:jc w:val="both"/>
        <w:rPr>
          <w:b/>
          <w:bCs/>
          <w:sz w:val="26"/>
          <w:szCs w:val="26"/>
        </w:rPr>
      </w:pPr>
      <w:r w:rsidRPr="00540980">
        <w:rPr>
          <w:b/>
          <w:bCs/>
          <w:sz w:val="26"/>
          <w:szCs w:val="26"/>
        </w:rPr>
        <w:t>AOP 246 Naknade građanima i kućanstvima na temelju osiguranja i druge naknade</w:t>
      </w:r>
    </w:p>
    <w:p w:rsidR="00323C02" w:rsidRPr="00540980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540980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540980" w:rsidRDefault="00323C02" w:rsidP="001E4C89">
            <w:pPr>
              <w:pStyle w:val="TableContents"/>
              <w:jc w:val="center"/>
            </w:pPr>
            <w:r w:rsidRPr="0054098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540980" w:rsidRDefault="00323C02" w:rsidP="001E4C89">
            <w:pPr>
              <w:pStyle w:val="TableContents"/>
              <w:jc w:val="center"/>
            </w:pPr>
            <w:r w:rsidRPr="0054098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540980" w:rsidRDefault="00323C02" w:rsidP="001E4C89">
            <w:pPr>
              <w:pStyle w:val="TableContents"/>
              <w:jc w:val="center"/>
            </w:pPr>
            <w:r w:rsidRPr="00540980">
              <w:t>Indeks</w:t>
            </w:r>
          </w:p>
        </w:tc>
      </w:tr>
      <w:tr w:rsidR="00323C02" w:rsidRPr="00540980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540980" w:rsidRDefault="00951129" w:rsidP="001E4C89">
            <w:pPr>
              <w:pStyle w:val="TableContents"/>
              <w:jc w:val="center"/>
            </w:pPr>
            <w:r w:rsidRPr="00540980">
              <w:t>312.587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540980" w:rsidRDefault="00951129" w:rsidP="001E4C89">
            <w:pPr>
              <w:pStyle w:val="TableContents"/>
              <w:jc w:val="center"/>
            </w:pPr>
            <w:r w:rsidRPr="00540980">
              <w:t>288.756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7C9" w:rsidRPr="00540980" w:rsidRDefault="00951129" w:rsidP="009717C9">
            <w:pPr>
              <w:pStyle w:val="TableContents"/>
              <w:jc w:val="center"/>
            </w:pPr>
            <w:r w:rsidRPr="00540980">
              <w:t>92,4</w:t>
            </w:r>
          </w:p>
        </w:tc>
      </w:tr>
    </w:tbl>
    <w:p w:rsidR="007D09C5" w:rsidRPr="00540980" w:rsidRDefault="007D09C5" w:rsidP="00801A5A">
      <w:pPr>
        <w:pStyle w:val="Standard"/>
        <w:jc w:val="both"/>
      </w:pPr>
    </w:p>
    <w:p w:rsidR="007D09C5" w:rsidRPr="00540980" w:rsidRDefault="007D09C5" w:rsidP="00801A5A">
      <w:pPr>
        <w:pStyle w:val="Standard"/>
        <w:jc w:val="both"/>
      </w:pPr>
      <w:r w:rsidRPr="00540980">
        <w:t>Unutar podskupine rashoda ostale naknade građanima i kućanstvima iz proračuna (AOP 253) odstupanje bilježi:</w:t>
      </w:r>
    </w:p>
    <w:p w:rsidR="007D09C5" w:rsidRPr="00540980" w:rsidRDefault="007D09C5" w:rsidP="00801A5A">
      <w:pPr>
        <w:pStyle w:val="Standard"/>
        <w:jc w:val="both"/>
      </w:pPr>
    </w:p>
    <w:p w:rsidR="00801A5A" w:rsidRPr="00540980" w:rsidRDefault="00801A5A" w:rsidP="00801A5A">
      <w:pPr>
        <w:pStyle w:val="Standard"/>
        <w:jc w:val="both"/>
      </w:pPr>
      <w:r w:rsidRPr="00540980">
        <w:t xml:space="preserve">(AOP 254)  naknade građanima i kućanstvima u novcu izvršene su u iznosu od </w:t>
      </w:r>
      <w:r w:rsidR="00951129" w:rsidRPr="00540980">
        <w:t>157.300</w:t>
      </w:r>
      <w:r w:rsidRPr="00540980">
        <w:t xml:space="preserve"> kn</w:t>
      </w:r>
      <w:r w:rsidR="00951129" w:rsidRPr="00540980">
        <w:t xml:space="preserve"> ili 132,1 %. </w:t>
      </w:r>
    </w:p>
    <w:p w:rsidR="003E6725" w:rsidRPr="00540980" w:rsidRDefault="003E6725" w:rsidP="00801A5A">
      <w:pPr>
        <w:pStyle w:val="Standard"/>
        <w:jc w:val="both"/>
      </w:pPr>
      <w:r w:rsidRPr="00540980">
        <w:lastRenderedPageBreak/>
        <w:t xml:space="preserve">U tekućem razdoblju bilježi se povećanje rashoda radi </w:t>
      </w:r>
      <w:r w:rsidR="00732333" w:rsidRPr="00540980">
        <w:t>dodjele</w:t>
      </w:r>
      <w:r w:rsidRPr="00540980">
        <w:t xml:space="preserve"> jednokratne novčane pomoći učenicima srednjih škola s područja općine Veliki Bukovec koja se ove godine isplaćivala prvi put.</w:t>
      </w:r>
    </w:p>
    <w:p w:rsidR="00801A5A" w:rsidRPr="00540980" w:rsidRDefault="003E6725" w:rsidP="00801A5A">
      <w:pPr>
        <w:pStyle w:val="Standard"/>
        <w:jc w:val="both"/>
      </w:pPr>
      <w:r w:rsidRPr="00540980">
        <w:t xml:space="preserve"> </w:t>
      </w:r>
      <w:r w:rsidR="00801A5A" w:rsidRPr="00540980">
        <w:t xml:space="preserve">(AOP 255) naknade građanima i kućanstvima u naravi izvršene su u iznosu od </w:t>
      </w:r>
      <w:r w:rsidR="002332BC" w:rsidRPr="00540980">
        <w:t xml:space="preserve">131.456 </w:t>
      </w:r>
      <w:r w:rsidR="00801A5A" w:rsidRPr="00540980">
        <w:t xml:space="preserve"> kn ili </w:t>
      </w:r>
      <w:r w:rsidR="002332BC" w:rsidRPr="00540980">
        <w:t>67</w:t>
      </w:r>
      <w:r w:rsidR="00801A5A" w:rsidRPr="00540980">
        <w:t>,</w:t>
      </w:r>
      <w:r w:rsidR="002332BC" w:rsidRPr="00540980">
        <w:t>9</w:t>
      </w:r>
      <w:r w:rsidR="00801A5A" w:rsidRPr="00540980">
        <w:t xml:space="preserve"> % u odnosu na ostvarenje prethodne godine.</w:t>
      </w:r>
    </w:p>
    <w:p w:rsidR="00801A5A" w:rsidRPr="00891E36" w:rsidRDefault="00801A5A" w:rsidP="00801A5A">
      <w:pPr>
        <w:pStyle w:val="Standard"/>
        <w:jc w:val="both"/>
      </w:pPr>
      <w:r w:rsidRPr="00540980">
        <w:t>Radi manjeg broja djece koja pohađaju vrtiće izvan općine došlo je do iskaznog smanjenja rashoda.</w:t>
      </w:r>
      <w:r w:rsidRPr="00891E36">
        <w:t xml:space="preserve"> </w:t>
      </w:r>
    </w:p>
    <w:p w:rsidR="009717C9" w:rsidRPr="00891E36" w:rsidRDefault="009717C9" w:rsidP="009717C9">
      <w:pPr>
        <w:pStyle w:val="Standard"/>
        <w:rPr>
          <w:b/>
          <w:bCs/>
        </w:rPr>
      </w:pPr>
    </w:p>
    <w:p w:rsidR="005D4869" w:rsidRDefault="005D4869" w:rsidP="00385BBD">
      <w:pPr>
        <w:pStyle w:val="Standard"/>
        <w:jc w:val="both"/>
        <w:rPr>
          <w:b/>
          <w:bCs/>
          <w:sz w:val="26"/>
          <w:szCs w:val="26"/>
        </w:rPr>
      </w:pPr>
    </w:p>
    <w:p w:rsidR="005D4869" w:rsidRDefault="005D4869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540980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540980">
        <w:rPr>
          <w:b/>
          <w:bCs/>
          <w:sz w:val="26"/>
          <w:szCs w:val="26"/>
        </w:rPr>
        <w:t>AOP 257 Ostali rashodi</w:t>
      </w:r>
    </w:p>
    <w:p w:rsidR="00606EB2" w:rsidRPr="0054098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540980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Indeks</w:t>
            </w:r>
          </w:p>
        </w:tc>
      </w:tr>
      <w:tr w:rsidR="00606EB2" w:rsidRPr="00540980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5D4869" w:rsidP="008D2F57">
            <w:pPr>
              <w:pStyle w:val="TableContents"/>
              <w:jc w:val="center"/>
            </w:pPr>
            <w:r w:rsidRPr="00540980">
              <w:t>408</w:t>
            </w:r>
            <w:r w:rsidR="005A1C7D" w:rsidRPr="00540980">
              <w:t>.</w:t>
            </w:r>
            <w:r w:rsidRPr="00540980">
              <w:t>930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5D4869" w:rsidP="006D255E">
            <w:pPr>
              <w:pStyle w:val="TableContents"/>
              <w:jc w:val="center"/>
            </w:pPr>
            <w:r w:rsidRPr="00540980">
              <w:t>524.942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5A1C7D">
            <w:pPr>
              <w:pStyle w:val="TableContents"/>
              <w:jc w:val="center"/>
            </w:pPr>
            <w:r w:rsidRPr="00540980">
              <w:t>12</w:t>
            </w:r>
            <w:r w:rsidR="005D4869" w:rsidRPr="00540980">
              <w:t>8,4</w:t>
            </w:r>
          </w:p>
        </w:tc>
      </w:tr>
    </w:tbl>
    <w:p w:rsidR="009C2D40" w:rsidRPr="00540980" w:rsidRDefault="009C2D40">
      <w:pPr>
        <w:pStyle w:val="Standard"/>
        <w:jc w:val="both"/>
        <w:rPr>
          <w:b/>
          <w:bCs/>
        </w:rPr>
      </w:pPr>
    </w:p>
    <w:p w:rsidR="00606EB2" w:rsidRPr="00540980" w:rsidRDefault="00606EB2">
      <w:pPr>
        <w:pStyle w:val="Standard"/>
        <w:jc w:val="both"/>
        <w:rPr>
          <w:b/>
          <w:color w:val="000000"/>
        </w:rPr>
      </w:pPr>
    </w:p>
    <w:p w:rsidR="00433C89" w:rsidRPr="00540980" w:rsidRDefault="00433C89">
      <w:pPr>
        <w:pStyle w:val="Standard"/>
        <w:jc w:val="both"/>
        <w:rPr>
          <w:b/>
          <w:color w:val="000000"/>
        </w:rPr>
      </w:pPr>
      <w:r w:rsidRPr="00540980">
        <w:rPr>
          <w:b/>
          <w:color w:val="000000"/>
        </w:rPr>
        <w:t>Unutar podskupine tekuće donacije (AOP 258) odstupanje biljež</w:t>
      </w:r>
      <w:r w:rsidR="00FE7404" w:rsidRPr="00540980">
        <w:rPr>
          <w:b/>
          <w:color w:val="000000"/>
        </w:rPr>
        <w:t>e:</w:t>
      </w:r>
      <w:r w:rsidRPr="00540980">
        <w:rPr>
          <w:b/>
          <w:color w:val="000000"/>
        </w:rPr>
        <w:t xml:space="preserve"> </w:t>
      </w:r>
    </w:p>
    <w:p w:rsidR="00053625" w:rsidRPr="00540980" w:rsidRDefault="00433C89">
      <w:pPr>
        <w:pStyle w:val="Standard"/>
        <w:jc w:val="both"/>
        <w:rPr>
          <w:bCs/>
          <w:color w:val="000000"/>
        </w:rPr>
      </w:pPr>
      <w:r w:rsidRPr="00540980">
        <w:rPr>
          <w:bCs/>
          <w:color w:val="000000"/>
        </w:rPr>
        <w:t>(AOP 259) tekuće donacije</w:t>
      </w:r>
      <w:r w:rsidR="00053625" w:rsidRPr="00540980">
        <w:rPr>
          <w:bCs/>
          <w:color w:val="000000"/>
        </w:rPr>
        <w:t xml:space="preserve"> izvršene su u iznosu od 374.942 kn ili 91,7 %</w:t>
      </w:r>
      <w:r w:rsidR="00775150" w:rsidRPr="00540980">
        <w:rPr>
          <w:bCs/>
          <w:color w:val="000000"/>
        </w:rPr>
        <w:t xml:space="preserve"> u odnosu na ostvarenje prethodne godine.</w:t>
      </w:r>
    </w:p>
    <w:p w:rsidR="00053625" w:rsidRPr="00540980" w:rsidRDefault="00053625">
      <w:pPr>
        <w:pStyle w:val="Standard"/>
        <w:jc w:val="both"/>
        <w:rPr>
          <w:bCs/>
          <w:color w:val="000000"/>
        </w:rPr>
      </w:pPr>
      <w:r w:rsidRPr="00540980">
        <w:rPr>
          <w:bCs/>
          <w:color w:val="000000"/>
        </w:rPr>
        <w:t xml:space="preserve">U tekućem razdoblju </w:t>
      </w:r>
      <w:r w:rsidR="00433C89" w:rsidRPr="00540980">
        <w:rPr>
          <w:bCs/>
          <w:color w:val="000000"/>
        </w:rPr>
        <w:t xml:space="preserve"> biljež</w:t>
      </w:r>
      <w:r w:rsidRPr="00540980">
        <w:rPr>
          <w:bCs/>
          <w:color w:val="000000"/>
        </w:rPr>
        <w:t xml:space="preserve">i se </w:t>
      </w:r>
      <w:r w:rsidR="00433C89" w:rsidRPr="00540980">
        <w:rPr>
          <w:bCs/>
          <w:color w:val="000000"/>
        </w:rPr>
        <w:t xml:space="preserve"> smanjenje zbog </w:t>
      </w:r>
      <w:r w:rsidR="008E63FB" w:rsidRPr="00540980">
        <w:rPr>
          <w:bCs/>
          <w:color w:val="000000"/>
        </w:rPr>
        <w:t>manje isplaćenih donacija</w:t>
      </w:r>
      <w:r w:rsidRPr="00540980">
        <w:rPr>
          <w:bCs/>
          <w:color w:val="000000"/>
        </w:rPr>
        <w:t>.</w:t>
      </w:r>
    </w:p>
    <w:p w:rsidR="008E63FB" w:rsidRPr="00540980" w:rsidRDefault="008E63FB" w:rsidP="008E63FB">
      <w:pPr>
        <w:pStyle w:val="Standard"/>
        <w:jc w:val="both"/>
        <w:rPr>
          <w:bCs/>
          <w:color w:val="000000"/>
        </w:rPr>
      </w:pPr>
      <w:r w:rsidRPr="00540980">
        <w:rPr>
          <w:bCs/>
          <w:color w:val="000000"/>
        </w:rPr>
        <w:t xml:space="preserve">(AOP 260) tekuće donacije u naravi ove godine </w:t>
      </w:r>
      <w:r w:rsidR="00053625" w:rsidRPr="00540980">
        <w:rPr>
          <w:bCs/>
          <w:color w:val="000000"/>
        </w:rPr>
        <w:t xml:space="preserve">izvršene </w:t>
      </w:r>
      <w:r w:rsidRPr="00540980">
        <w:rPr>
          <w:bCs/>
          <w:color w:val="000000"/>
        </w:rPr>
        <w:t>su u iznosu od 7.230 kn</w:t>
      </w:r>
      <w:r w:rsidR="00053625" w:rsidRPr="00540980">
        <w:rPr>
          <w:bCs/>
          <w:color w:val="000000"/>
        </w:rPr>
        <w:t>.</w:t>
      </w:r>
    </w:p>
    <w:p w:rsidR="008E63FB" w:rsidRPr="00540980" w:rsidRDefault="008E63FB" w:rsidP="008E63FB">
      <w:pPr>
        <w:pStyle w:val="Standard"/>
        <w:jc w:val="both"/>
        <w:rPr>
          <w:b/>
          <w:color w:val="000000"/>
        </w:rPr>
      </w:pPr>
    </w:p>
    <w:p w:rsidR="00FE7404" w:rsidRPr="00540980" w:rsidRDefault="00FE7404" w:rsidP="008E63FB">
      <w:pPr>
        <w:pStyle w:val="Standard"/>
        <w:jc w:val="both"/>
        <w:rPr>
          <w:b/>
          <w:color w:val="000000"/>
        </w:rPr>
      </w:pPr>
      <w:r w:rsidRPr="00540980">
        <w:rPr>
          <w:b/>
          <w:color w:val="000000"/>
        </w:rPr>
        <w:t>Unutar podskupine kapitalne donacije (AOP 262) odstupanje bilježe:</w:t>
      </w:r>
    </w:p>
    <w:p w:rsidR="00FE7404" w:rsidRPr="00540980" w:rsidRDefault="00FE7404" w:rsidP="008E63FB">
      <w:pPr>
        <w:pStyle w:val="Standard"/>
        <w:jc w:val="both"/>
        <w:rPr>
          <w:bCs/>
          <w:color w:val="000000"/>
        </w:rPr>
      </w:pPr>
      <w:r w:rsidRPr="00540980">
        <w:rPr>
          <w:bCs/>
          <w:color w:val="000000"/>
        </w:rPr>
        <w:t>(AOP 264) kapitalne donacije građanima i kućanstvima izvršene su u iznosu 150.000 kn.</w:t>
      </w:r>
    </w:p>
    <w:p w:rsidR="007A2151" w:rsidRPr="00540980" w:rsidRDefault="00732333" w:rsidP="008E63FB">
      <w:pPr>
        <w:pStyle w:val="Standard"/>
        <w:jc w:val="both"/>
        <w:rPr>
          <w:bCs/>
          <w:color w:val="000000"/>
        </w:rPr>
      </w:pPr>
      <w:r w:rsidRPr="00540980">
        <w:rPr>
          <w:bCs/>
          <w:color w:val="000000"/>
        </w:rPr>
        <w:t>Temeljem „Programa mjera za poticanje rješavanja stambenog pitanja mladih obitelji“ tri mlade obitelji ostvarile su pravo na dodjelu financijske pomoći za troškove kupnje nekretnine – obiteljske kuće na području Općine Veliki Bukovec.</w:t>
      </w:r>
    </w:p>
    <w:p w:rsidR="00433C89" w:rsidRPr="00540980" w:rsidRDefault="00433C89">
      <w:pPr>
        <w:pStyle w:val="Standard"/>
        <w:jc w:val="both"/>
        <w:rPr>
          <w:bCs/>
          <w:color w:val="000000"/>
        </w:rPr>
      </w:pPr>
    </w:p>
    <w:p w:rsidR="00433C89" w:rsidRPr="00540980" w:rsidRDefault="00433C89">
      <w:pPr>
        <w:pStyle w:val="Standard"/>
        <w:jc w:val="both"/>
        <w:rPr>
          <w:b/>
          <w:color w:val="000000"/>
        </w:rPr>
      </w:pPr>
    </w:p>
    <w:p w:rsidR="00606EB2" w:rsidRPr="00540980" w:rsidRDefault="00606EB2">
      <w:pPr>
        <w:pStyle w:val="Standard"/>
        <w:jc w:val="both"/>
        <w:rPr>
          <w:b/>
          <w:color w:val="000000"/>
        </w:rPr>
      </w:pPr>
    </w:p>
    <w:p w:rsidR="00606EB2" w:rsidRPr="00540980" w:rsidRDefault="001436E7">
      <w:pPr>
        <w:pStyle w:val="Standard"/>
        <w:jc w:val="both"/>
        <w:rPr>
          <w:b/>
          <w:color w:val="000000"/>
        </w:rPr>
      </w:pPr>
      <w:r w:rsidRPr="00540980">
        <w:rPr>
          <w:b/>
          <w:color w:val="000000"/>
        </w:rPr>
        <w:t>AOP 3</w:t>
      </w:r>
      <w:r w:rsidR="007F6D78" w:rsidRPr="00540980">
        <w:rPr>
          <w:b/>
          <w:color w:val="000000"/>
        </w:rPr>
        <w:t>54</w:t>
      </w:r>
      <w:r w:rsidRPr="00540980">
        <w:rPr>
          <w:b/>
          <w:color w:val="000000"/>
        </w:rPr>
        <w:t xml:space="preserve"> Rashodi za nabavu proizvedene dugotrajne imovine</w:t>
      </w:r>
    </w:p>
    <w:p w:rsidR="00606EB2" w:rsidRPr="00540980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540980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1436E7">
            <w:pPr>
              <w:pStyle w:val="TableContents"/>
              <w:jc w:val="center"/>
            </w:pPr>
            <w:r w:rsidRPr="00540980">
              <w:t>Indeks</w:t>
            </w:r>
          </w:p>
        </w:tc>
      </w:tr>
      <w:tr w:rsidR="00606EB2" w:rsidRPr="00540980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5D4869">
            <w:pPr>
              <w:pStyle w:val="TableContents"/>
              <w:jc w:val="center"/>
            </w:pPr>
            <w:r w:rsidRPr="00540980">
              <w:t>838.864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5D4869">
            <w:pPr>
              <w:pStyle w:val="TableContents"/>
              <w:jc w:val="center"/>
            </w:pPr>
            <w:r w:rsidRPr="00540980">
              <w:t>1.010.798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540980" w:rsidRDefault="005D4869">
            <w:pPr>
              <w:pStyle w:val="TableContents"/>
              <w:jc w:val="center"/>
            </w:pPr>
            <w:r w:rsidRPr="00540980">
              <w:t>120,5</w:t>
            </w:r>
          </w:p>
        </w:tc>
      </w:tr>
    </w:tbl>
    <w:p w:rsidR="00606EB2" w:rsidRPr="00540980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EE7A9F" w:rsidRPr="00540980" w:rsidRDefault="00B17FFD" w:rsidP="00B17FFD">
      <w:pPr>
        <w:pStyle w:val="Standard"/>
        <w:jc w:val="both"/>
        <w:rPr>
          <w:b/>
        </w:rPr>
      </w:pPr>
      <w:r w:rsidRPr="00540980">
        <w:rPr>
          <w:b/>
        </w:rPr>
        <w:t xml:space="preserve">Unutar podskupine </w:t>
      </w:r>
      <w:r w:rsidR="00403094" w:rsidRPr="00540980">
        <w:rPr>
          <w:b/>
        </w:rPr>
        <w:t>građevinski objekti</w:t>
      </w:r>
      <w:r w:rsidRPr="00540980">
        <w:rPr>
          <w:b/>
        </w:rPr>
        <w:t xml:space="preserve"> (AOP 3</w:t>
      </w:r>
      <w:r w:rsidR="00F13DA5" w:rsidRPr="00540980">
        <w:rPr>
          <w:b/>
        </w:rPr>
        <w:t>55</w:t>
      </w:r>
      <w:r w:rsidRPr="00540980">
        <w:rPr>
          <w:b/>
        </w:rPr>
        <w:t>) odstupanje bilježi:</w:t>
      </w:r>
    </w:p>
    <w:p w:rsidR="00EE7A9F" w:rsidRPr="00540980" w:rsidRDefault="005D4869" w:rsidP="00EE7A9F">
      <w:pPr>
        <w:tabs>
          <w:tab w:val="left" w:pos="360"/>
        </w:tabs>
        <w:jc w:val="both"/>
      </w:pPr>
      <w:r w:rsidRPr="00540980">
        <w:rPr>
          <w:sz w:val="26"/>
          <w:szCs w:val="26"/>
        </w:rPr>
        <w:t>(</w:t>
      </w:r>
      <w:r w:rsidRPr="00540980">
        <w:t>AOP 357) rashodi za poslovne objekte</w:t>
      </w:r>
      <w:r w:rsidR="00EE7A9F" w:rsidRPr="00540980">
        <w:t xml:space="preserve"> u iznosu od 399.382 kn odnosi se na radove na zgradi  Osnovne škole Veliki Bukovec.</w:t>
      </w:r>
    </w:p>
    <w:p w:rsidR="002062CB" w:rsidRPr="00540980" w:rsidRDefault="002062CB" w:rsidP="00EE7A9F">
      <w:pPr>
        <w:tabs>
          <w:tab w:val="left" w:pos="360"/>
        </w:tabs>
        <w:jc w:val="both"/>
      </w:pPr>
      <w:r w:rsidRPr="00540980">
        <w:t>(AOP 358) rashodi za ceste, željeznice i ostali prometni objekti.</w:t>
      </w:r>
    </w:p>
    <w:p w:rsidR="007F6D78" w:rsidRPr="00540980" w:rsidRDefault="002062CB" w:rsidP="00F13DA5">
      <w:pPr>
        <w:tabs>
          <w:tab w:val="left" w:pos="360"/>
        </w:tabs>
        <w:jc w:val="both"/>
      </w:pPr>
      <w:r w:rsidRPr="00540980">
        <w:t>U izvještajnom razdoblju ove godine nije bilo rashoda za ceste, željeznice i ostalih prometnih objekata.</w:t>
      </w:r>
    </w:p>
    <w:p w:rsidR="0094028B" w:rsidRPr="00540980" w:rsidRDefault="005A4B88" w:rsidP="00B17FFD">
      <w:pPr>
        <w:pStyle w:val="Standard"/>
        <w:ind w:left="540" w:hanging="540"/>
      </w:pPr>
      <w:r w:rsidRPr="00540980">
        <w:t>(AOP 36</w:t>
      </w:r>
      <w:r w:rsidR="00B17FFD" w:rsidRPr="00540980">
        <w:t>7</w:t>
      </w:r>
      <w:r w:rsidRPr="00540980">
        <w:t xml:space="preserve">) rashodi za </w:t>
      </w:r>
      <w:r w:rsidR="00B17FFD" w:rsidRPr="00540980">
        <w:t>uređaje, strojeve i opremu za ostale namjene</w:t>
      </w:r>
      <w:r w:rsidRPr="00540980">
        <w:t xml:space="preserve"> izv</w:t>
      </w:r>
      <w:r w:rsidR="00714D0D" w:rsidRPr="00540980">
        <w:t>r</w:t>
      </w:r>
      <w:r w:rsidRPr="00540980">
        <w:t>šeni su  u iznos</w:t>
      </w:r>
      <w:r w:rsidR="00B17FFD" w:rsidRPr="00540980">
        <w:t xml:space="preserve">u od </w:t>
      </w:r>
    </w:p>
    <w:p w:rsidR="00F77627" w:rsidRPr="00540980" w:rsidRDefault="003F2278" w:rsidP="00747ED0">
      <w:pPr>
        <w:pStyle w:val="Standard"/>
        <w:ind w:left="540" w:hanging="540"/>
      </w:pPr>
      <w:r w:rsidRPr="00540980">
        <w:t>1</w:t>
      </w:r>
      <w:r w:rsidR="00EE7A9F" w:rsidRPr="00540980">
        <w:t>63.127</w:t>
      </w:r>
      <w:r w:rsidR="002D534F" w:rsidRPr="00540980">
        <w:t xml:space="preserve"> </w:t>
      </w:r>
      <w:r w:rsidR="005A4B88" w:rsidRPr="00540980">
        <w:t xml:space="preserve">kn ili </w:t>
      </w:r>
      <w:r w:rsidR="00EE7A9F" w:rsidRPr="00540980">
        <w:t>48,3</w:t>
      </w:r>
      <w:r w:rsidR="00B17FFD" w:rsidRPr="00540980">
        <w:t xml:space="preserve"> </w:t>
      </w:r>
      <w:r w:rsidR="005A4B88" w:rsidRPr="00540980">
        <w:t xml:space="preserve"> % </w:t>
      </w:r>
      <w:r w:rsidR="00AE72D0" w:rsidRPr="00540980">
        <w:t xml:space="preserve"> </w:t>
      </w:r>
      <w:r w:rsidR="001318CF" w:rsidRPr="00540980">
        <w:t>radi</w:t>
      </w:r>
      <w:r w:rsidR="00AE72D0" w:rsidRPr="00540980">
        <w:t xml:space="preserve"> smanjene nabave</w:t>
      </w:r>
      <w:r w:rsidR="00BF33A2" w:rsidRPr="00540980">
        <w:t xml:space="preserve"> u izvještajnom razdoblj</w:t>
      </w:r>
      <w:r w:rsidR="00747ED0" w:rsidRPr="00540980">
        <w:t>u.</w:t>
      </w:r>
    </w:p>
    <w:p w:rsidR="00F13DA5" w:rsidRPr="00540980" w:rsidRDefault="00F13DA5" w:rsidP="00747ED0">
      <w:pPr>
        <w:pStyle w:val="Standard"/>
        <w:ind w:left="540" w:hanging="540"/>
      </w:pPr>
    </w:p>
    <w:p w:rsidR="00F13DA5" w:rsidRPr="00540980" w:rsidRDefault="00F13DA5" w:rsidP="00F13DA5">
      <w:pPr>
        <w:pStyle w:val="Standard"/>
        <w:jc w:val="both"/>
        <w:rPr>
          <w:b/>
        </w:rPr>
      </w:pPr>
      <w:r w:rsidRPr="00540980">
        <w:rPr>
          <w:b/>
        </w:rPr>
        <w:t xml:space="preserve">Unutar podskupine </w:t>
      </w:r>
      <w:r w:rsidR="00403094" w:rsidRPr="00540980">
        <w:rPr>
          <w:b/>
        </w:rPr>
        <w:t>postrojenja i oprema</w:t>
      </w:r>
      <w:r w:rsidRPr="00540980">
        <w:rPr>
          <w:b/>
        </w:rPr>
        <w:t xml:space="preserve"> (AOP 360) odstupanje bilježi:</w:t>
      </w:r>
    </w:p>
    <w:p w:rsidR="00A171B8" w:rsidRPr="00540980" w:rsidRDefault="001E624B" w:rsidP="00A171B8">
      <w:pPr>
        <w:pStyle w:val="Standard"/>
        <w:ind w:left="540" w:hanging="540"/>
        <w:jc w:val="both"/>
      </w:pPr>
      <w:r w:rsidRPr="00540980">
        <w:t>(AOP 361) rashodi za uredsku opremu i namještaj u iznosu od 31.390 odnosi se na</w:t>
      </w:r>
      <w:r w:rsidR="00A171B8" w:rsidRPr="00540980">
        <w:t xml:space="preserve"> nabavu</w:t>
      </w:r>
    </w:p>
    <w:p w:rsidR="00371C56" w:rsidRPr="00540980" w:rsidRDefault="00A171B8" w:rsidP="00A171B8">
      <w:pPr>
        <w:pStyle w:val="Standard"/>
        <w:ind w:left="540" w:hanging="540"/>
        <w:jc w:val="both"/>
      </w:pPr>
      <w:r w:rsidRPr="00540980">
        <w:t xml:space="preserve"> stolica i računala.</w:t>
      </w:r>
    </w:p>
    <w:p w:rsidR="00371C56" w:rsidRPr="00540980" w:rsidRDefault="00371C56" w:rsidP="00371C56">
      <w:pPr>
        <w:pStyle w:val="Standard"/>
        <w:ind w:left="540" w:hanging="540"/>
        <w:jc w:val="both"/>
      </w:pPr>
      <w:r w:rsidRPr="00540980">
        <w:t>(AOP 362) rashodi za komunikacijsku opremu – u izvještajnom razdoblju ove godine nije bilo</w:t>
      </w:r>
    </w:p>
    <w:p w:rsidR="00A82FFF" w:rsidRPr="00540980" w:rsidRDefault="00371C56" w:rsidP="00371C56">
      <w:pPr>
        <w:pStyle w:val="Standard"/>
        <w:ind w:left="540" w:hanging="540"/>
        <w:jc w:val="both"/>
      </w:pPr>
      <w:r w:rsidRPr="00540980">
        <w:t>rashoda za nabavu komunikacijske opreme.</w:t>
      </w:r>
    </w:p>
    <w:p w:rsidR="00A82FFF" w:rsidRPr="00540980" w:rsidRDefault="00A82FFF" w:rsidP="00371C56">
      <w:pPr>
        <w:pStyle w:val="Standard"/>
        <w:ind w:left="540" w:hanging="540"/>
        <w:jc w:val="both"/>
      </w:pPr>
      <w:r w:rsidRPr="00540980">
        <w:t>(AOP 365) rashodi za instrumente, uređaje i strojeve izvršeni su u iznosu od 3.200 kn ili</w:t>
      </w:r>
    </w:p>
    <w:p w:rsidR="00A82FFF" w:rsidRPr="00540980" w:rsidRDefault="00A82FFF" w:rsidP="00A82FFF">
      <w:pPr>
        <w:pStyle w:val="Standard"/>
        <w:ind w:left="540" w:hanging="540"/>
        <w:jc w:val="both"/>
      </w:pPr>
      <w:r w:rsidRPr="00540980">
        <w:t xml:space="preserve"> 258,7 %.</w:t>
      </w:r>
      <w:r w:rsidR="00B53278" w:rsidRPr="00540980">
        <w:t xml:space="preserve"> </w:t>
      </w:r>
    </w:p>
    <w:p w:rsidR="00A82FFF" w:rsidRPr="00540980" w:rsidRDefault="00A82FFF" w:rsidP="00A82FFF">
      <w:pPr>
        <w:pStyle w:val="Standard"/>
        <w:ind w:left="540" w:hanging="540"/>
      </w:pPr>
      <w:r w:rsidRPr="00540980">
        <w:lastRenderedPageBreak/>
        <w:t>(AOP 367) rashodi za uređaje, strojeve i opremu za ostale namjene</w:t>
      </w:r>
      <w:r w:rsidR="001E624B" w:rsidRPr="00540980">
        <w:t xml:space="preserve"> </w:t>
      </w:r>
      <w:r w:rsidRPr="00540980">
        <w:t xml:space="preserve">izvršeni su u iznosu od </w:t>
      </w:r>
    </w:p>
    <w:p w:rsidR="00F13DA5" w:rsidRPr="00891E36" w:rsidRDefault="00A82FFF" w:rsidP="00A82FFF">
      <w:pPr>
        <w:pStyle w:val="Standard"/>
        <w:ind w:left="540" w:hanging="540"/>
      </w:pPr>
      <w:r w:rsidRPr="00540980">
        <w:t>163.127 kn ili 48,3 %.</w:t>
      </w:r>
    </w:p>
    <w:p w:rsidR="00F77627" w:rsidRDefault="00F77627" w:rsidP="00166EE3"/>
    <w:p w:rsidR="00166EE3" w:rsidRPr="00BE63EF" w:rsidRDefault="00166EE3" w:rsidP="00166EE3">
      <w:pPr>
        <w:rPr>
          <w:b/>
          <w:bCs/>
        </w:rPr>
      </w:pPr>
      <w:r w:rsidRPr="00BE63EF">
        <w:rPr>
          <w:b/>
          <w:bCs/>
        </w:rPr>
        <w:t>Unutar podskupine prijevozna sredstva (AOP 369) odstupanje bilježi:</w:t>
      </w:r>
    </w:p>
    <w:p w:rsidR="002604BD" w:rsidRPr="00BE63EF" w:rsidRDefault="00166EE3" w:rsidP="001E4C89">
      <w:pPr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BE63EF">
        <w:t>(AOP 370</w:t>
      </w:r>
      <w:r w:rsidR="001E4C89">
        <w:t xml:space="preserve">) prijevozna sredstva u cestovnom prometu u iznosu od </w:t>
      </w:r>
      <w:r w:rsidR="00C43A0E">
        <w:t>3.180 odnosi se na nabavu dva bicikla koja će koristiti djelatnice zaposlene za obavljanje poslova u okviru projekta „Zaželi Ludbreg</w:t>
      </w:r>
      <w:r w:rsidR="00641673">
        <w:t>“</w:t>
      </w:r>
      <w:r w:rsidR="00C43A0E">
        <w:t>.</w:t>
      </w:r>
      <w:r w:rsidR="002604BD" w:rsidRPr="00BE63EF">
        <w:rPr>
          <w:rFonts w:eastAsia="Times New Roman" w:cs="Times New Roman"/>
          <w:kern w:val="0"/>
          <w:lang w:eastAsia="ar-SA"/>
        </w:rPr>
        <w:t xml:space="preserve">      </w:t>
      </w:r>
    </w:p>
    <w:p w:rsidR="00C43A0E" w:rsidRPr="00C43A0E" w:rsidRDefault="00C43A0E" w:rsidP="00C43A0E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lang w:eastAsia="ar-SA"/>
        </w:rPr>
      </w:pP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</w:p>
    <w:p w:rsidR="00230C38" w:rsidRPr="00447852" w:rsidRDefault="00230C38" w:rsidP="00166EE3">
      <w:pPr>
        <w:rPr>
          <w:b/>
          <w:bCs/>
        </w:rPr>
      </w:pPr>
      <w:r w:rsidRPr="00BE63EF">
        <w:rPr>
          <w:b/>
          <w:bCs/>
        </w:rPr>
        <w:t>Unutar podskupine nematerijalna proizvedena imovina (AOP 382) odstupanje bilježi:</w:t>
      </w:r>
    </w:p>
    <w:p w:rsidR="00230C38" w:rsidRPr="00447852" w:rsidRDefault="00230C38" w:rsidP="00230C38">
      <w:pPr>
        <w:jc w:val="both"/>
      </w:pPr>
      <w:r w:rsidRPr="00447852">
        <w:t xml:space="preserve">(AOP 385) rashodi za umjetnička, literarna i znanstvena djela u iznosu od 131.250 kn a odnosi se na </w:t>
      </w:r>
      <w:r w:rsidR="009C737D" w:rsidRPr="00447852">
        <w:t>rashode za izradu dokumenta prostornog uređenja (prostornog plana općine)</w:t>
      </w:r>
      <w:r w:rsidR="00955CAF" w:rsidRPr="00447852">
        <w:t xml:space="preserve"> u iznosu od 93.750 kn </w:t>
      </w:r>
      <w:r w:rsidR="009C737D" w:rsidRPr="00447852">
        <w:t xml:space="preserve"> i </w:t>
      </w:r>
      <w:r w:rsidR="00C46771" w:rsidRPr="00447852">
        <w:t xml:space="preserve">izradu </w:t>
      </w:r>
      <w:r w:rsidR="009C737D" w:rsidRPr="00447852">
        <w:t>projekt</w:t>
      </w:r>
      <w:r w:rsidR="00C46771" w:rsidRPr="00447852">
        <w:t xml:space="preserve">a </w:t>
      </w:r>
      <w:r w:rsidR="009C737D" w:rsidRPr="00447852">
        <w:t>Strategij</w:t>
      </w:r>
      <w:r w:rsidR="00C46771" w:rsidRPr="00447852">
        <w:t>e</w:t>
      </w:r>
      <w:r w:rsidR="009C737D" w:rsidRPr="00447852">
        <w:t xml:space="preserve"> ukupnog razvoja 2020.-2030.</w:t>
      </w:r>
      <w:r w:rsidR="00955CAF" w:rsidRPr="00447852">
        <w:t xml:space="preserve"> u iznosu od 37.500 kn.</w:t>
      </w:r>
    </w:p>
    <w:p w:rsidR="00866995" w:rsidRPr="00447852" w:rsidRDefault="00866995" w:rsidP="002604BD"/>
    <w:p w:rsidR="008F5969" w:rsidRPr="00447852" w:rsidRDefault="008F5969" w:rsidP="008F5969">
      <w:pPr>
        <w:pStyle w:val="Standard"/>
        <w:jc w:val="both"/>
        <w:rPr>
          <w:b/>
          <w:color w:val="000000"/>
        </w:rPr>
      </w:pPr>
      <w:bookmarkStart w:id="2" w:name="_Hlk63940010"/>
      <w:r w:rsidRPr="00447852">
        <w:rPr>
          <w:b/>
          <w:color w:val="000000"/>
        </w:rPr>
        <w:t>AOP 474 Primici od zaduživanja</w:t>
      </w:r>
    </w:p>
    <w:p w:rsidR="008F5969" w:rsidRPr="00447852" w:rsidRDefault="008F5969" w:rsidP="008F5969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8F5969" w:rsidRPr="00447852" w:rsidTr="001E4C89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969" w:rsidRPr="00447852" w:rsidRDefault="008F5969" w:rsidP="001E4C89">
            <w:pPr>
              <w:pStyle w:val="TableContents"/>
              <w:jc w:val="center"/>
            </w:pPr>
            <w:r w:rsidRPr="00447852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969" w:rsidRPr="00447852" w:rsidRDefault="008F5969" w:rsidP="001E4C89">
            <w:pPr>
              <w:pStyle w:val="TableContents"/>
              <w:jc w:val="center"/>
            </w:pPr>
            <w:r w:rsidRPr="00447852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969" w:rsidRPr="00447852" w:rsidRDefault="008F5969" w:rsidP="001E4C89">
            <w:pPr>
              <w:pStyle w:val="TableContents"/>
              <w:jc w:val="center"/>
            </w:pPr>
            <w:r w:rsidRPr="00447852">
              <w:t>Indeks</w:t>
            </w:r>
          </w:p>
        </w:tc>
      </w:tr>
      <w:tr w:rsidR="008F5969" w:rsidRPr="00447852" w:rsidTr="001E4C89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969" w:rsidRPr="00447852" w:rsidRDefault="008F5969" w:rsidP="001E4C89">
            <w:pPr>
              <w:pStyle w:val="TableContents"/>
              <w:jc w:val="center"/>
            </w:pPr>
            <w:r w:rsidRPr="00447852">
              <w:t>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969" w:rsidRPr="00447852" w:rsidRDefault="008F5969" w:rsidP="001E4C89">
            <w:pPr>
              <w:pStyle w:val="TableContents"/>
              <w:jc w:val="center"/>
            </w:pPr>
            <w:r w:rsidRPr="00447852">
              <w:t>399.382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969" w:rsidRPr="00447852" w:rsidRDefault="008F5969" w:rsidP="001E4C89">
            <w:pPr>
              <w:pStyle w:val="TableContents"/>
              <w:jc w:val="center"/>
            </w:pPr>
            <w:r w:rsidRPr="00447852">
              <w:t>-</w:t>
            </w:r>
          </w:p>
        </w:tc>
      </w:tr>
    </w:tbl>
    <w:p w:rsidR="008F5969" w:rsidRPr="00447852" w:rsidRDefault="008F5969" w:rsidP="00643A0A">
      <w:pPr>
        <w:jc w:val="center"/>
      </w:pPr>
    </w:p>
    <w:bookmarkEnd w:id="2"/>
    <w:p w:rsidR="008F5969" w:rsidRPr="007738ED" w:rsidRDefault="007738ED" w:rsidP="008F5969">
      <w:pPr>
        <w:rPr>
          <w:b/>
          <w:bCs/>
        </w:rPr>
      </w:pPr>
      <w:r w:rsidRPr="00447852">
        <w:rPr>
          <w:b/>
          <w:bCs/>
        </w:rPr>
        <w:t>Unutar podskupine primljeni krediti i zajmovi od kreditnih i ostalih financijskih institucija izvana javnog sektora (AOP 485) odstupanje bilježi:</w:t>
      </w:r>
    </w:p>
    <w:p w:rsidR="00CC7322" w:rsidRDefault="00CC7322" w:rsidP="00CC7322">
      <w:pPr>
        <w:jc w:val="both"/>
      </w:pPr>
    </w:p>
    <w:p w:rsidR="008F5969" w:rsidRPr="005E642F" w:rsidRDefault="00CC7322" w:rsidP="00CC7322">
      <w:pPr>
        <w:jc w:val="both"/>
      </w:pPr>
      <w:r w:rsidRPr="005E642F">
        <w:t xml:space="preserve">(AOP 486) primljeni krediti od tuzemnih kreditnih institucija izvan javnog sektora </w:t>
      </w:r>
      <w:r w:rsidR="00943725">
        <w:t xml:space="preserve">- </w:t>
      </w:r>
      <w:r w:rsidRPr="005E642F">
        <w:t xml:space="preserve"> </w:t>
      </w:r>
    </w:p>
    <w:p w:rsidR="00CB52B5" w:rsidRPr="002604BD" w:rsidRDefault="00CC7322" w:rsidP="002604BD">
      <w:pPr>
        <w:jc w:val="both"/>
      </w:pPr>
      <w:r w:rsidRPr="005E642F">
        <w:t>399.382</w:t>
      </w:r>
      <w:r w:rsidR="003103D0" w:rsidRPr="005E642F">
        <w:t xml:space="preserve"> k</w:t>
      </w:r>
      <w:r w:rsidR="002604BD">
        <w:t>n</w:t>
      </w:r>
      <w:r w:rsidR="00927872">
        <w:t>.</w:t>
      </w:r>
    </w:p>
    <w:p w:rsidR="00CB52B5" w:rsidRDefault="00CB52B5" w:rsidP="00643A0A">
      <w:pPr>
        <w:jc w:val="center"/>
        <w:rPr>
          <w:b/>
          <w:bCs/>
        </w:rPr>
      </w:pPr>
    </w:p>
    <w:p w:rsidR="002604BD" w:rsidRDefault="002604BD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925FF3" w:rsidRPr="00447852" w:rsidRDefault="00925FF3" w:rsidP="00925FF3">
      <w:pPr>
        <w:pStyle w:val="Standard"/>
        <w:jc w:val="both"/>
        <w:rPr>
          <w:b/>
          <w:color w:val="000000"/>
        </w:rPr>
      </w:pPr>
      <w:r w:rsidRPr="00447852">
        <w:rPr>
          <w:b/>
          <w:color w:val="000000"/>
        </w:rPr>
        <w:t xml:space="preserve">AOP </w:t>
      </w:r>
      <w:r>
        <w:rPr>
          <w:b/>
          <w:color w:val="000000"/>
        </w:rPr>
        <w:t>570</w:t>
      </w:r>
      <w:r w:rsidRPr="00447852">
        <w:rPr>
          <w:b/>
          <w:color w:val="000000"/>
        </w:rPr>
        <w:t xml:space="preserve"> </w:t>
      </w:r>
      <w:r>
        <w:rPr>
          <w:b/>
          <w:color w:val="000000"/>
        </w:rPr>
        <w:t>Izdaci za dionice i udjele u glavnici</w:t>
      </w:r>
    </w:p>
    <w:p w:rsidR="00925FF3" w:rsidRPr="00447852" w:rsidRDefault="00925FF3" w:rsidP="00925FF3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925FF3" w:rsidRPr="00447852" w:rsidTr="009A2784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F3" w:rsidRPr="00447852" w:rsidRDefault="00925FF3" w:rsidP="009A2784">
            <w:pPr>
              <w:pStyle w:val="TableContents"/>
              <w:jc w:val="center"/>
            </w:pPr>
            <w:r w:rsidRPr="00447852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F3" w:rsidRPr="00447852" w:rsidRDefault="00925FF3" w:rsidP="009A2784">
            <w:pPr>
              <w:pStyle w:val="TableContents"/>
              <w:jc w:val="center"/>
            </w:pPr>
            <w:r w:rsidRPr="00447852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F3" w:rsidRPr="00447852" w:rsidRDefault="00925FF3" w:rsidP="009A2784">
            <w:pPr>
              <w:pStyle w:val="TableContents"/>
              <w:jc w:val="center"/>
            </w:pPr>
            <w:r w:rsidRPr="00447852">
              <w:t>Indeks</w:t>
            </w:r>
          </w:p>
        </w:tc>
      </w:tr>
      <w:tr w:rsidR="00925FF3" w:rsidRPr="00447852" w:rsidTr="009A2784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F3" w:rsidRPr="00447852" w:rsidRDefault="00925FF3" w:rsidP="009A2784">
            <w:pPr>
              <w:pStyle w:val="TableContents"/>
              <w:jc w:val="center"/>
            </w:pPr>
            <w:r>
              <w:t>30.000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F3" w:rsidRPr="00447852" w:rsidRDefault="00925FF3" w:rsidP="009A278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FF3" w:rsidRPr="00447852" w:rsidRDefault="00925FF3" w:rsidP="009A2784">
            <w:pPr>
              <w:pStyle w:val="TableContents"/>
              <w:jc w:val="center"/>
            </w:pPr>
            <w:r>
              <w:t>0,0</w:t>
            </w:r>
          </w:p>
        </w:tc>
      </w:tr>
    </w:tbl>
    <w:p w:rsidR="00925FF3" w:rsidRPr="00447852" w:rsidRDefault="00925FF3" w:rsidP="00925FF3">
      <w:pPr>
        <w:jc w:val="center"/>
      </w:pPr>
    </w:p>
    <w:p w:rsidR="00C43A0E" w:rsidRPr="00B10233" w:rsidRDefault="00B10233" w:rsidP="00925FF3">
      <w:r w:rsidRPr="00B10233">
        <w:t>U izvještajnom razdoblju ove godine nije bilo izdataka za kupnju dionica.</w:t>
      </w:r>
    </w:p>
    <w:p w:rsidR="00925FF3" w:rsidRDefault="00925FF3" w:rsidP="00925FF3">
      <w:pPr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C43A0E" w:rsidRDefault="00C43A0E" w:rsidP="005F133D">
      <w:pPr>
        <w:rPr>
          <w:b/>
          <w:bCs/>
        </w:rPr>
      </w:pPr>
    </w:p>
    <w:p w:rsidR="00C43A0E" w:rsidRDefault="00C43A0E" w:rsidP="00643A0A">
      <w:pPr>
        <w:jc w:val="center"/>
        <w:rPr>
          <w:b/>
          <w:bCs/>
        </w:rPr>
      </w:pPr>
    </w:p>
    <w:p w:rsidR="002604BD" w:rsidRDefault="002604BD" w:rsidP="00643A0A">
      <w:pPr>
        <w:jc w:val="center"/>
        <w:rPr>
          <w:b/>
          <w:bCs/>
        </w:rPr>
      </w:pPr>
    </w:p>
    <w:p w:rsidR="002604BD" w:rsidRDefault="002604BD" w:rsidP="00643A0A">
      <w:pPr>
        <w:jc w:val="center"/>
        <w:rPr>
          <w:b/>
          <w:bCs/>
        </w:rPr>
      </w:pPr>
    </w:p>
    <w:p w:rsidR="002604BD" w:rsidRPr="002604BD" w:rsidRDefault="002604BD" w:rsidP="002604BD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BILJEŠKE UZ BILANCU</w:t>
      </w:r>
    </w:p>
    <w:p w:rsidR="00927872" w:rsidRPr="001E4C89" w:rsidRDefault="00927872" w:rsidP="00927872">
      <w:pPr>
        <w:jc w:val="center"/>
        <w:rPr>
          <w:b/>
          <w:bCs/>
        </w:rPr>
      </w:pPr>
      <w:r w:rsidRPr="001E4C89">
        <w:rPr>
          <w:b/>
          <w:bCs/>
        </w:rPr>
        <w:t>za razdoblje od 01.01.2020.  do 31.12.2020. godine</w:t>
      </w:r>
    </w:p>
    <w:p w:rsidR="002604BD" w:rsidRPr="002604BD" w:rsidRDefault="002604BD" w:rsidP="002604BD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autoSpaceDN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keepNext/>
        <w:widowControl/>
        <w:tabs>
          <w:tab w:val="num" w:pos="0"/>
          <w:tab w:val="left" w:pos="360"/>
        </w:tabs>
        <w:autoSpaceDN/>
        <w:ind w:left="360"/>
        <w:jc w:val="both"/>
        <w:textAlignment w:val="auto"/>
        <w:outlineLvl w:val="0"/>
        <w:rPr>
          <w:rFonts w:eastAsia="Times New Roman" w:cs="Times New Roman"/>
          <w:b/>
          <w:bCs/>
          <w:kern w:val="0"/>
          <w:sz w:val="26"/>
          <w:szCs w:val="26"/>
          <w:lang w:eastAsia="ar-SA"/>
        </w:rPr>
      </w:pPr>
      <w:r w:rsidRPr="002604BD">
        <w:rPr>
          <w:rFonts w:eastAsia="Times New Roman" w:cs="Times New Roman"/>
          <w:b/>
          <w:bCs/>
          <w:kern w:val="0"/>
          <w:sz w:val="26"/>
          <w:szCs w:val="26"/>
          <w:lang w:eastAsia="ar-SA"/>
        </w:rPr>
        <w:t>1. AOP 002 NEFINANCIJSKA IMOVINA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 w:rsidRPr="002604BD">
        <w:rPr>
          <w:rFonts w:eastAsia="Times New Roman" w:cs="Times New Roman"/>
          <w:b/>
          <w:kern w:val="0"/>
          <w:sz w:val="26"/>
          <w:szCs w:val="26"/>
          <w:lang w:eastAsia="ar-SA"/>
        </w:rPr>
        <w:t>AOP 011</w:t>
      </w:r>
      <w:r w:rsidRPr="002604BD">
        <w:rPr>
          <w:rFonts w:eastAsia="Times New Roman" w:cs="Times New Roman"/>
          <w:kern w:val="0"/>
          <w:sz w:val="26"/>
          <w:szCs w:val="26"/>
          <w:lang w:eastAsia="ar-SA"/>
        </w:rPr>
        <w:t xml:space="preserve"> – Ceste, željeznice i ostali prometni objekti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 w:rsidRPr="002604BD">
        <w:rPr>
          <w:rFonts w:eastAsia="Times New Roman" w:cs="Times New Roman"/>
          <w:kern w:val="0"/>
          <w:sz w:val="26"/>
          <w:szCs w:val="26"/>
          <w:lang w:eastAsia="ar-SA"/>
        </w:rPr>
        <w:t>Račun 0213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 w:rsidRPr="002604BD">
        <w:rPr>
          <w:rFonts w:eastAsia="Times New Roman" w:cs="Times New Roman"/>
          <w:kern w:val="0"/>
          <w:sz w:val="26"/>
          <w:szCs w:val="26"/>
          <w:lang w:eastAsia="ar-SA"/>
        </w:rPr>
        <w:t>Stanje 01.01.2020.=3.991.124 kn</w:t>
      </w:r>
    </w:p>
    <w:p w:rsid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 w:rsidRPr="002604BD">
        <w:rPr>
          <w:rFonts w:eastAsia="Times New Roman" w:cs="Times New Roman"/>
          <w:kern w:val="0"/>
          <w:sz w:val="26"/>
          <w:szCs w:val="26"/>
          <w:lang w:eastAsia="ar-SA"/>
        </w:rPr>
        <w:t>Stanje 31.12.2020.=3.941.624 kn</w:t>
      </w:r>
    </w:p>
    <w:p w:rsidR="00FF40FC" w:rsidRPr="002604BD" w:rsidRDefault="00FF40FC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>
        <w:rPr>
          <w:rFonts w:eastAsia="Times New Roman" w:cs="Times New Roman"/>
          <w:kern w:val="0"/>
          <w:sz w:val="26"/>
          <w:szCs w:val="26"/>
          <w:lang w:eastAsia="ar-SA"/>
        </w:rPr>
        <w:t xml:space="preserve">Izvršeno je usklađivanje s analitičkim podacima. 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  <w:bookmarkStart w:id="3" w:name="_Hlk33015135"/>
    </w:p>
    <w:bookmarkEnd w:id="3"/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012</w:t>
      </w:r>
      <w:r w:rsidRPr="002604BD">
        <w:rPr>
          <w:rFonts w:eastAsia="Times New Roman" w:cs="Times New Roman"/>
          <w:kern w:val="0"/>
          <w:lang w:eastAsia="ar-SA"/>
        </w:rPr>
        <w:t xml:space="preserve"> – Ostali građevinski objekti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Račun 0214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01.01.2020. =2.528.859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31.12.2020. =2.784.875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Za modernizaciju centra naselja u Velikom Bukovcu utrošeno je 194.237 kn.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Za elektroinstalacije na odbojkaškom igralištu u Dubovici utrošeno je 61.781 kn.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015</w:t>
      </w:r>
      <w:r w:rsidRPr="002604BD">
        <w:rPr>
          <w:rFonts w:eastAsia="Times New Roman" w:cs="Times New Roman"/>
          <w:kern w:val="0"/>
          <w:lang w:eastAsia="ar-SA"/>
        </w:rPr>
        <w:t xml:space="preserve"> - Uredska oprema i namještaj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Račun: 0221 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01.01.2020. =195.309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31.12.2020. =226.699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Povećanje se odnosi na nabavu računala u vrijednosti od  6.527 kn i nabavu stolica u vrijednosti od 24.862 kn.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019</w:t>
      </w:r>
      <w:r w:rsidRPr="002604BD">
        <w:rPr>
          <w:rFonts w:eastAsia="Times New Roman" w:cs="Times New Roman"/>
          <w:kern w:val="0"/>
          <w:lang w:eastAsia="ar-SA"/>
        </w:rPr>
        <w:t xml:space="preserve"> – instrumenti, uređaji i strojevi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Račun 0225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01.01.2020. =13.136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31.12.2020. =  6.837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Nabavljen je visokotlačni perač u iznosu od 3.200 kn i izvršena je korekcija početnog stanja – usklađivanje s analitičkim podacima. 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2604BD" w:rsidRPr="002604BD" w:rsidRDefault="002604BD" w:rsidP="00643A0A">
      <w:pPr>
        <w:jc w:val="center"/>
        <w:rPr>
          <w:b/>
          <w:bCs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021</w:t>
      </w:r>
      <w:r w:rsidRPr="002604BD">
        <w:rPr>
          <w:rFonts w:eastAsia="Times New Roman" w:cs="Times New Roman"/>
          <w:kern w:val="0"/>
          <w:lang w:eastAsia="ar-SA"/>
        </w:rPr>
        <w:t xml:space="preserve"> – uređaji, strojevi i oprema za ostale namjene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Račun 0227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01.01.2020. = 457.841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31.12.2020. = 601.069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Povećanje u 2020. godini iznosi 143.228 kn.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numPr>
          <w:ilvl w:val="0"/>
          <w:numId w:val="4"/>
        </w:numPr>
        <w:tabs>
          <w:tab w:val="left" w:pos="360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nabavljena je oprema za dječje igralište 90.650 kn</w:t>
      </w:r>
    </w:p>
    <w:p w:rsidR="002604BD" w:rsidRPr="002604BD" w:rsidRDefault="002604BD" w:rsidP="002604BD">
      <w:pPr>
        <w:widowControl/>
        <w:numPr>
          <w:ilvl w:val="0"/>
          <w:numId w:val="4"/>
        </w:numPr>
        <w:tabs>
          <w:tab w:val="left" w:pos="360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sudoper – društveni dom u Dubovici 8.160 kn</w:t>
      </w:r>
    </w:p>
    <w:p w:rsidR="002604BD" w:rsidRPr="002604BD" w:rsidRDefault="002604BD" w:rsidP="002604BD">
      <w:pPr>
        <w:widowControl/>
        <w:numPr>
          <w:ilvl w:val="0"/>
          <w:numId w:val="4"/>
        </w:numPr>
        <w:tabs>
          <w:tab w:val="left" w:pos="360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radni stol za perilicu – društveni dom u Dubovici 7.180 kn</w:t>
      </w:r>
    </w:p>
    <w:p w:rsidR="002604BD" w:rsidRPr="002604BD" w:rsidRDefault="002604BD" w:rsidP="002604BD">
      <w:pPr>
        <w:widowControl/>
        <w:numPr>
          <w:ilvl w:val="0"/>
          <w:numId w:val="4"/>
        </w:numPr>
        <w:tabs>
          <w:tab w:val="left" w:pos="360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perilica – društveni dom u Velikom Bukovcu 8.239 kn</w:t>
      </w:r>
    </w:p>
    <w:p w:rsidR="002604BD" w:rsidRPr="002604BD" w:rsidRDefault="002604BD" w:rsidP="002604BD">
      <w:pPr>
        <w:widowControl/>
        <w:numPr>
          <w:ilvl w:val="0"/>
          <w:numId w:val="4"/>
        </w:numPr>
        <w:tabs>
          <w:tab w:val="left" w:pos="360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radni stol za perilicu – društveni dom u Velikom Bukovcu 4.910 kn</w:t>
      </w:r>
    </w:p>
    <w:p w:rsidR="002604BD" w:rsidRPr="002604BD" w:rsidRDefault="002604BD" w:rsidP="002604BD">
      <w:pPr>
        <w:widowControl/>
        <w:numPr>
          <w:ilvl w:val="0"/>
          <w:numId w:val="4"/>
        </w:numPr>
        <w:tabs>
          <w:tab w:val="left" w:pos="360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inox križ – grobna kuća – groblje Veliki Bukovec 5.100 kn</w:t>
      </w:r>
    </w:p>
    <w:p w:rsidR="002604BD" w:rsidRPr="002604BD" w:rsidRDefault="002604BD" w:rsidP="002604BD">
      <w:pPr>
        <w:widowControl/>
        <w:numPr>
          <w:ilvl w:val="0"/>
          <w:numId w:val="4"/>
        </w:numPr>
        <w:tabs>
          <w:tab w:val="left" w:pos="360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trimer – čistač šikare 6.888 kn</w:t>
      </w:r>
    </w:p>
    <w:p w:rsidR="002604BD" w:rsidRPr="002604BD" w:rsidRDefault="002604BD" w:rsidP="002604BD">
      <w:pPr>
        <w:widowControl/>
        <w:numPr>
          <w:ilvl w:val="0"/>
          <w:numId w:val="4"/>
        </w:numPr>
        <w:tabs>
          <w:tab w:val="left" w:pos="360"/>
        </w:tabs>
        <w:autoSpaceDN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kosilica – 32.000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720"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Iz poslovnih knjiga radi krađe isknjižen je trimer i motorne škare.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720"/>
        <w:contextualSpacing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Radi prodaje isknjižena je motorna kosilica.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025 – prijevozna sredstva u cestovnom prometu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Račun 0231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01.01.2020. =80.625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31.12.2020. =83.805 kn</w:t>
      </w:r>
    </w:p>
    <w:p w:rsid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Povećanje u iznosu od 3.180 kn odnosi </w:t>
      </w:r>
    </w:p>
    <w:p w:rsidR="00BE63EF" w:rsidRPr="002604BD" w:rsidRDefault="00BE63EF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044 – ostala nematerijalna proizvedena imovina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Račun: 0264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01.01.2020. =237.629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31.12.2020. =0,00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Ostala nematerijalna proizvedena imovina – račun 0264 iznos: 237.629 kn – imovina je isknjižena iz poslovnih knjiga na temelju Odluke o otpisu nematerijalne proizvedene imovine.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049 – Sitni inventar u uporabi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Račun 042 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Stanje: 01.01.2020. = 54.671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Stanje: 31.12.2020. = 57.151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052 – građevinski objekti u pripremi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Račun 051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01.01.2020. =304.994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31.12.2020. =422.632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Građevinski objekti u pripremi  - račun 05119 iznos: 304.994 – imovina je isknjižena iz poslovnih knjiga prije dovršenja izgradnje na temelju Odluke o otpisu imovine u pripremi.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Povećanje u iznosu od 399.382 kn odnosi se na radove na zgradi  Osnovne škole Veliki Bukovec.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Za projekt Malonogometnog igrališta u Kapeli Podravskoj utrošeno je 23.250 kn.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056 – Ostala nematerijalna proizvedena imovina u pripremi</w:t>
      </w:r>
    </w:p>
    <w:p w:rsidR="002604BD" w:rsidRPr="002604BD" w:rsidRDefault="002604BD" w:rsidP="00643A0A">
      <w:pPr>
        <w:jc w:val="center"/>
        <w:rPr>
          <w:b/>
          <w:bCs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Račun 055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01.01.2020. =20.496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31.12.2020. =180.750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Ostala nematerijalna proizvedena imovina u pripremi – račun 05511 iznos: 20.496 – isknjiženo iz poslovnih knjiga na temelju Odluke o otpisu imovine u pripremi.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Povećanje u iznosu od 37.500 kn odnosi se na izradu Projekta Strategije ukupnog razvoja. 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Za izradu III izmjena i dopuna prostornog plana općine utrošeno je 93.750 kn.</w:t>
      </w:r>
    </w:p>
    <w:p w:rsidR="002604BD" w:rsidRPr="002604BD" w:rsidRDefault="002604BD" w:rsidP="00341F7D">
      <w:pPr>
        <w:widowControl/>
        <w:tabs>
          <w:tab w:val="left" w:pos="360"/>
        </w:tabs>
        <w:autoSpaceDN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ISPRAVAK VRIJEDNOSTI: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  <w:r w:rsidRPr="002604BD">
        <w:rPr>
          <w:rFonts w:eastAsia="Times New Roman" w:cs="Times New Roman"/>
          <w:b/>
          <w:kern w:val="0"/>
          <w:lang w:eastAsia="ar-SA"/>
        </w:rPr>
        <w:t>AOP 013 – Ispravak vrijednosti građevinskih objekata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ab/>
        <w:t>02921 = stanje na dan 01.01.2020. =2.939.704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02921 = stanje na dan 31.12.2020. =2.705.177 kn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kern w:val="0"/>
          <w:highlight w:val="cyan"/>
          <w:lang w:eastAsia="ar-SA"/>
        </w:rPr>
      </w:pP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  <w:r w:rsidRPr="002604BD">
        <w:rPr>
          <w:rFonts w:eastAsia="Times New Roman" w:cs="Times New Roman"/>
          <w:b/>
          <w:kern w:val="0"/>
          <w:lang w:eastAsia="ar-SA"/>
        </w:rPr>
        <w:t>AOP 023 - Ispravak vrijednosti postrojenja i opreme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ab/>
        <w:t>02922 = stanje na dan 01.01.2020.   = 451.545 kn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ab/>
        <w:t>02922 = stanje na dan 31.12.2020.   = 450.388 kn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  <w:r w:rsidRPr="002604BD">
        <w:rPr>
          <w:rFonts w:eastAsia="Times New Roman" w:cs="Times New Roman"/>
          <w:b/>
          <w:kern w:val="0"/>
          <w:lang w:eastAsia="ar-SA"/>
        </w:rPr>
        <w:t>AOP 029 - Ispravak vrijednosti prijevoznih sredstava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ab/>
        <w:t>02922 = stanje na dan 01.01.2020.   =  34.937 kn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ab/>
        <w:t>02922 = stanje na dan 31.12.2020.   =  51.126 kn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  <w:r w:rsidRPr="002604BD">
        <w:rPr>
          <w:rFonts w:eastAsia="Times New Roman" w:cs="Times New Roman"/>
          <w:b/>
          <w:kern w:val="0"/>
          <w:lang w:eastAsia="ar-SA"/>
        </w:rPr>
        <w:t>AOP 045 – Ispravak vrijednosti nematerijalne proizvedene imovine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ab/>
        <w:t>02926= stanje na dan 01.01.2020. = 168.254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           02926= stanje na dan  31.12.2020. = 160.574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2. AOP 063 – FINANCIJSKA IMOVINA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064 – Novac u banci i blagajni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Stanje novaca u banci i blagajni na dan 31.12.2020. godine iznosi 293.111 kn (novac na žiro-računu kod tuzemnih poslovnih banka 293.029 kn, novčana sredstva u blagajni 82 kn).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129 – Dionice i udjeli u glavnici</w:t>
      </w: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Dionice i udjeli u glavnici  na dan 31.12.2020. iznose 2.783.300 kn. Povećanje u iznosu od 146.600 kn odnosi se na udio u temeljnom kapitalu komunalnog društva za gospodarenje otpadom.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 xml:space="preserve">AOP 141 - Potraživanja za prihode poslovanja 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 xml:space="preserve">(AOP 142) </w:t>
      </w:r>
      <w:r w:rsidRPr="002604BD">
        <w:rPr>
          <w:rFonts w:eastAsia="Times New Roman" w:cs="Times New Roman"/>
          <w:b/>
          <w:kern w:val="0"/>
          <w:lang w:eastAsia="ar-SA"/>
        </w:rPr>
        <w:t xml:space="preserve">– Račun 161 - potraživanja za poreze: </w:t>
      </w:r>
      <w:r w:rsidRPr="002604BD">
        <w:rPr>
          <w:rFonts w:eastAsia="Times New Roman" w:cs="Times New Roman"/>
          <w:b/>
          <w:bCs/>
          <w:kern w:val="0"/>
          <w:lang w:eastAsia="ar-SA"/>
        </w:rPr>
        <w:t>=54.350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(AOP 152)</w:t>
      </w:r>
      <w:r w:rsidRPr="002604BD">
        <w:rPr>
          <w:rFonts w:eastAsia="Times New Roman" w:cs="Times New Roman"/>
          <w:b/>
          <w:kern w:val="0"/>
          <w:lang w:eastAsia="ar-SA"/>
        </w:rPr>
        <w:t xml:space="preserve"> – Račun 164 -  potraživanja za prihode od imovine u ukupnom iznosu od </w:t>
      </w:r>
      <w:r w:rsidRPr="002604BD">
        <w:rPr>
          <w:rFonts w:eastAsia="Times New Roman" w:cs="Times New Roman"/>
          <w:b/>
          <w:bCs/>
          <w:kern w:val="0"/>
          <w:lang w:eastAsia="ar-SA"/>
        </w:rPr>
        <w:t>=57.867</w:t>
      </w:r>
      <w:r w:rsidRPr="002604BD">
        <w:rPr>
          <w:rFonts w:eastAsia="Times New Roman" w:cs="Times New Roman"/>
          <w:b/>
          <w:kern w:val="0"/>
          <w:lang w:eastAsia="ar-SA"/>
        </w:rPr>
        <w:t xml:space="preserve"> kn odnose se na: 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potraživanje za dane koncesije: 8.102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potraživanje za hidrorentu: = 49.315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potraživanje za naknadu za zadržavanje nezakonito izgrađenih građevina =450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360"/>
        </w:tabs>
        <w:autoSpaceDN/>
        <w:ind w:left="708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(AOP 153) – Račun 165 - potraživanja za upravne i adm. pristojbe:=53.841 odnose se na:</w:t>
      </w:r>
      <w:r w:rsidRPr="002604BD">
        <w:rPr>
          <w:rFonts w:eastAsia="Times New Roman" w:cs="Times New Roman"/>
          <w:kern w:val="0"/>
          <w:lang w:eastAsia="ar-SA"/>
        </w:rPr>
        <w:t xml:space="preserve">  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  </w:t>
      </w:r>
      <w:r w:rsidRPr="002604BD">
        <w:rPr>
          <w:rFonts w:eastAsia="Times New Roman" w:cs="Times New Roman"/>
          <w:kern w:val="0"/>
          <w:lang w:eastAsia="ar-SA"/>
        </w:rPr>
        <w:tab/>
        <w:t xml:space="preserve">potraživanja za grobnu naknadu:=5.246 kn 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     </w:t>
      </w:r>
      <w:r w:rsidRPr="002604BD">
        <w:rPr>
          <w:rFonts w:eastAsia="Times New Roman" w:cs="Times New Roman"/>
          <w:kern w:val="0"/>
          <w:lang w:eastAsia="ar-SA"/>
        </w:rPr>
        <w:tab/>
        <w:t>potraživanja za doprinose za šume:=49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  </w:t>
      </w:r>
      <w:r w:rsidRPr="002604BD">
        <w:rPr>
          <w:rFonts w:eastAsia="Times New Roman" w:cs="Times New Roman"/>
          <w:kern w:val="0"/>
          <w:lang w:eastAsia="ar-SA"/>
        </w:rPr>
        <w:tab/>
        <w:t>potraživanje za komunalni doprinos: =82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      potraživanje za komunalnu naknadu: =48.464 kn</w:t>
      </w:r>
    </w:p>
    <w:p w:rsidR="002604BD" w:rsidRPr="002604BD" w:rsidRDefault="002604BD" w:rsidP="002604BD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 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08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ascii="Arial" w:eastAsia="Times New Roman" w:hAnsi="Arial" w:cs="Arial"/>
          <w:kern w:val="0"/>
          <w:lang w:eastAsia="ar-SA"/>
        </w:rPr>
        <w:tab/>
      </w:r>
      <w:r w:rsidRPr="002604BD">
        <w:rPr>
          <w:rFonts w:eastAsia="Times New Roman" w:cs="Times New Roman"/>
          <w:b/>
          <w:bCs/>
          <w:kern w:val="0"/>
          <w:lang w:eastAsia="ar-SA"/>
        </w:rPr>
        <w:t>(AOP 154) – Račun 166 - potraživanja za prihode od prodaje proizvoda i robe te pruženih usluga u ukupnom iznosu od =400 kn odnose se na: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Cs/>
          <w:kern w:val="0"/>
          <w:lang w:eastAsia="ar-SA"/>
        </w:rPr>
      </w:pPr>
      <w:r w:rsidRPr="002604BD">
        <w:rPr>
          <w:rFonts w:eastAsia="Times New Roman" w:cs="Times New Roman"/>
          <w:bCs/>
          <w:kern w:val="0"/>
          <w:lang w:eastAsia="ar-SA"/>
        </w:rPr>
        <w:t xml:space="preserve"> potraživanje za zakup poslovnog prostora – prostor na kojem je postavljen  bankomat: =400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Cs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Cs/>
          <w:kern w:val="0"/>
          <w:lang w:eastAsia="ar-SA"/>
        </w:rPr>
      </w:pPr>
      <w:r w:rsidRPr="002604BD">
        <w:rPr>
          <w:rFonts w:eastAsia="Times New Roman" w:cs="Times New Roman"/>
          <w:b/>
          <w:kern w:val="0"/>
          <w:lang w:eastAsia="ar-SA"/>
        </w:rPr>
        <w:t>(AOP 157) – Račun 169 – ispravak vrijednosti potraživanja</w:t>
      </w:r>
      <w:r w:rsidRPr="002604BD">
        <w:rPr>
          <w:rFonts w:eastAsia="Times New Roman" w:cs="Times New Roman"/>
          <w:bCs/>
          <w:kern w:val="0"/>
          <w:lang w:eastAsia="ar-SA"/>
        </w:rPr>
        <w:t xml:space="preserve"> u ukupnom iznosu od 30.896 kn.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Cs/>
          <w:kern w:val="0"/>
          <w:lang w:eastAsia="ar-SA"/>
        </w:rPr>
      </w:pPr>
      <w:r w:rsidRPr="002604BD">
        <w:rPr>
          <w:rFonts w:eastAsia="Times New Roman" w:cs="Times New Roman"/>
          <w:bCs/>
          <w:kern w:val="0"/>
          <w:lang w:eastAsia="ar-SA"/>
        </w:rPr>
        <w:t>Temeljem zakonskih odredbi napravljen je ispravak vrijednosti potraživanja.</w:t>
      </w:r>
    </w:p>
    <w:p w:rsidR="00341F7D" w:rsidRPr="0052129D" w:rsidRDefault="002604BD" w:rsidP="0052129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Cs/>
          <w:kern w:val="0"/>
          <w:lang w:eastAsia="ar-SA"/>
        </w:rPr>
      </w:pPr>
      <w:r w:rsidRPr="002604BD">
        <w:rPr>
          <w:rFonts w:eastAsia="Times New Roman" w:cs="Times New Roman"/>
          <w:bCs/>
          <w:kern w:val="0"/>
          <w:lang w:eastAsia="ar-SA"/>
        </w:rPr>
        <w:t>Provedena su knjiženja 96/169.</w:t>
      </w:r>
    </w:p>
    <w:p w:rsidR="00341F7D" w:rsidRPr="002604BD" w:rsidRDefault="00341F7D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kern w:val="0"/>
          <w:highlight w:val="cyan"/>
          <w:lang w:eastAsia="ar-SA"/>
        </w:rPr>
      </w:pPr>
    </w:p>
    <w:p w:rsidR="002604BD" w:rsidRDefault="002604BD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kern w:val="0"/>
          <w:highlight w:val="cyan"/>
          <w:lang w:eastAsia="ar-SA"/>
        </w:rPr>
      </w:pPr>
    </w:p>
    <w:p w:rsidR="00FC3D22" w:rsidRDefault="00FC3D22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</w:p>
    <w:p w:rsidR="00FC3D22" w:rsidRDefault="00FC3D22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</w:p>
    <w:p w:rsidR="00FC3D22" w:rsidRDefault="00FC3D22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</w:p>
    <w:p w:rsidR="00FC3D22" w:rsidRDefault="00FC3D22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</w:p>
    <w:p w:rsidR="00FC3D22" w:rsidRDefault="00FC3D22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  <w:r w:rsidRPr="002604BD">
        <w:rPr>
          <w:rFonts w:eastAsia="Times New Roman" w:cs="Times New Roman"/>
          <w:b/>
          <w:kern w:val="0"/>
          <w:lang w:eastAsia="ar-SA"/>
        </w:rPr>
        <w:lastRenderedPageBreak/>
        <w:t>AOP 158 – Potraživanja od prodaje nefinancijske imovine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jc w:val="both"/>
        <w:textAlignment w:val="auto"/>
        <w:rPr>
          <w:rFonts w:eastAsia="Times New Roman" w:cs="Times New Roman"/>
          <w:bCs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 xml:space="preserve">        </w:t>
      </w:r>
      <w:r w:rsidRPr="002604BD">
        <w:rPr>
          <w:rFonts w:eastAsia="Times New Roman" w:cs="Times New Roman"/>
          <w:b/>
          <w:bCs/>
          <w:kern w:val="0"/>
          <w:lang w:eastAsia="ar-SA"/>
        </w:rPr>
        <w:tab/>
        <w:t xml:space="preserve"> (AOP 160) – Račun 17 – potraživanja od prodaje nefinancijske imovine  u 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ab/>
      </w:r>
      <w:r w:rsidRPr="002604BD">
        <w:rPr>
          <w:rFonts w:eastAsia="Times New Roman" w:cs="Times New Roman"/>
          <w:b/>
          <w:bCs/>
          <w:kern w:val="0"/>
          <w:lang w:eastAsia="ar-SA"/>
        </w:rPr>
        <w:tab/>
        <w:t xml:space="preserve"> ukupnom iznosu od =8.332 kn odnose se na: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 xml:space="preserve">             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ab/>
        <w:t xml:space="preserve">  potraživanja od prodaje proizvedene dugotrajne imovine: </w:t>
      </w:r>
      <w:r w:rsidRPr="002604BD">
        <w:rPr>
          <w:rFonts w:eastAsia="Times New Roman" w:cs="Times New Roman"/>
          <w:bCs/>
          <w:kern w:val="0"/>
          <w:lang w:eastAsia="ar-SA"/>
        </w:rPr>
        <w:t>=8.332 kn.</w:t>
      </w:r>
    </w:p>
    <w:p w:rsidR="002604BD" w:rsidRDefault="002604BD" w:rsidP="002604BD">
      <w:pPr>
        <w:widowControl/>
        <w:tabs>
          <w:tab w:val="left" w:pos="114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52129D" w:rsidRDefault="0052129D" w:rsidP="002604BD">
      <w:pPr>
        <w:widowControl/>
        <w:tabs>
          <w:tab w:val="left" w:pos="114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52129D" w:rsidRPr="002604BD" w:rsidRDefault="0052129D" w:rsidP="002604BD">
      <w:pPr>
        <w:widowControl/>
        <w:tabs>
          <w:tab w:val="left" w:pos="114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2604BD" w:rsidRDefault="002604BD" w:rsidP="002604BD">
      <w:pPr>
        <w:widowControl/>
        <w:numPr>
          <w:ilvl w:val="0"/>
          <w:numId w:val="5"/>
        </w:numPr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AOP 169 - OBVEZE</w:t>
      </w:r>
    </w:p>
    <w:p w:rsidR="002604BD" w:rsidRPr="002604BD" w:rsidRDefault="002604BD" w:rsidP="002604BD">
      <w:pPr>
        <w:widowControl/>
        <w:tabs>
          <w:tab w:val="left" w:pos="144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2604BD" w:rsidRPr="002604BD" w:rsidRDefault="002604BD" w:rsidP="002604BD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ab/>
        <w:t>Obveze u ukupnom iznosu od =620.563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kern w:val="0"/>
          <w:lang w:eastAsia="ar-SA"/>
        </w:rPr>
        <w:t>odnose se na: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>(AOP 171)</w:t>
      </w:r>
      <w:r w:rsidRPr="002604BD">
        <w:rPr>
          <w:rFonts w:eastAsia="Times New Roman" w:cs="Times New Roman"/>
          <w:kern w:val="0"/>
          <w:lang w:eastAsia="ar-SA"/>
        </w:rPr>
        <w:t xml:space="preserve"> - obveze za zaposlene: =43.386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 xml:space="preserve">(AOP 172) </w:t>
      </w:r>
      <w:r w:rsidRPr="002604BD">
        <w:rPr>
          <w:rFonts w:eastAsia="Times New Roman" w:cs="Times New Roman"/>
          <w:kern w:val="0"/>
          <w:lang w:eastAsia="ar-SA"/>
        </w:rPr>
        <w:t>– obveze za materijalne rashode: =47.252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 xml:space="preserve">(AOP 173) </w:t>
      </w:r>
      <w:r w:rsidRPr="002604BD">
        <w:rPr>
          <w:rFonts w:eastAsia="Times New Roman" w:cs="Times New Roman"/>
          <w:kern w:val="0"/>
          <w:lang w:eastAsia="ar-SA"/>
        </w:rPr>
        <w:t>– obveze za financijske rashode: =1.552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 xml:space="preserve">(AOP 177) </w:t>
      </w:r>
      <w:r w:rsidRPr="002604BD">
        <w:rPr>
          <w:rFonts w:eastAsia="Times New Roman" w:cs="Times New Roman"/>
          <w:kern w:val="0"/>
          <w:lang w:eastAsia="ar-SA"/>
        </w:rPr>
        <w:t>– obveze za subvencije: =9.926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ab/>
        <w:t xml:space="preserve">(AOP 178) </w:t>
      </w:r>
      <w:r w:rsidRPr="002604BD">
        <w:rPr>
          <w:rFonts w:eastAsia="Times New Roman" w:cs="Times New Roman"/>
          <w:kern w:val="0"/>
          <w:lang w:eastAsia="ar-SA"/>
        </w:rPr>
        <w:t>– obveze za naknade građanima i kućanstvima: =700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 xml:space="preserve">            (AOP 179) </w:t>
      </w:r>
      <w:r w:rsidRPr="002604BD">
        <w:rPr>
          <w:rFonts w:eastAsia="Times New Roman" w:cs="Times New Roman"/>
          <w:kern w:val="0"/>
          <w:lang w:eastAsia="ar-SA"/>
        </w:rPr>
        <w:t>– obveze za kazne, naknade šteta i kapitalne pomoći: =474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ab/>
        <w:t xml:space="preserve">(AOP 180) – </w:t>
      </w:r>
      <w:r w:rsidRPr="002604BD">
        <w:rPr>
          <w:rFonts w:eastAsia="Times New Roman" w:cs="Times New Roman"/>
          <w:kern w:val="0"/>
          <w:lang w:eastAsia="ar-SA"/>
        </w:rPr>
        <w:t>ostale tekuće obveze: =117.891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2604BD">
        <w:rPr>
          <w:rFonts w:eastAsia="Times New Roman" w:cs="Times New Roman"/>
          <w:b/>
          <w:bCs/>
          <w:kern w:val="0"/>
          <w:lang w:eastAsia="ar-SA"/>
        </w:rPr>
        <w:t xml:space="preserve">(AOP 198) – </w:t>
      </w:r>
      <w:r w:rsidRPr="002604BD">
        <w:rPr>
          <w:rFonts w:eastAsia="Times New Roman" w:cs="Times New Roman"/>
          <w:kern w:val="0"/>
          <w:lang w:eastAsia="ar-SA"/>
        </w:rPr>
        <w:t>obveze za kredite i zajmove: =399.382 kn</w:t>
      </w:r>
    </w:p>
    <w:p w:rsidR="002604BD" w:rsidRPr="002604BD" w:rsidRDefault="002604BD" w:rsidP="002604BD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2604BD" w:rsidRPr="00EA69D5" w:rsidRDefault="002604BD" w:rsidP="00EA69D5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lang w:eastAsia="ar-SA"/>
        </w:rPr>
      </w:pP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  <w:r w:rsidRPr="002604BD">
        <w:rPr>
          <w:rFonts w:ascii="Arial" w:eastAsia="Times New Roman" w:hAnsi="Arial" w:cs="Arial"/>
          <w:bCs/>
          <w:kern w:val="0"/>
          <w:lang w:eastAsia="ar-SA"/>
        </w:rPr>
        <w:tab/>
      </w:r>
    </w:p>
    <w:p w:rsidR="00CB52B5" w:rsidRDefault="00CB52B5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FC3D22" w:rsidRDefault="00FC3D22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52129D" w:rsidRDefault="0052129D" w:rsidP="00643A0A">
      <w:pPr>
        <w:jc w:val="center"/>
        <w:rPr>
          <w:b/>
          <w:bCs/>
        </w:rPr>
      </w:pPr>
    </w:p>
    <w:p w:rsidR="00643A0A" w:rsidRPr="00CB52B5" w:rsidRDefault="005945F0" w:rsidP="00643A0A">
      <w:pPr>
        <w:jc w:val="center"/>
        <w:rPr>
          <w:b/>
          <w:bCs/>
        </w:rPr>
      </w:pPr>
      <w:r>
        <w:rPr>
          <w:b/>
          <w:bCs/>
        </w:rPr>
        <w:t xml:space="preserve">BILJEŠKE UZ </w:t>
      </w:r>
      <w:r w:rsidR="00643A0A" w:rsidRPr="00CB52B5">
        <w:rPr>
          <w:b/>
          <w:bCs/>
        </w:rPr>
        <w:t xml:space="preserve">OBRAZAC OBVEZE </w:t>
      </w:r>
    </w:p>
    <w:p w:rsidR="00643A0A" w:rsidRPr="00F77BF4" w:rsidRDefault="00CB52B5" w:rsidP="00643A0A">
      <w:pPr>
        <w:jc w:val="center"/>
      </w:pPr>
      <w:r>
        <w:t xml:space="preserve">za </w:t>
      </w:r>
      <w:r w:rsidR="00643A0A" w:rsidRPr="00891E36">
        <w:t>razdoblje od 01.01.2020.  do 3</w:t>
      </w:r>
      <w:r w:rsidR="00D41613">
        <w:t>1</w:t>
      </w:r>
      <w:r w:rsidR="00643A0A" w:rsidRPr="00891E36">
        <w:t>.</w:t>
      </w:r>
      <w:r w:rsidR="00D41613">
        <w:t>12</w:t>
      </w:r>
      <w:r w:rsidR="00643A0A" w:rsidRPr="00891E36">
        <w:t>.2020. godine</w:t>
      </w:r>
    </w:p>
    <w:p w:rsidR="00643A0A" w:rsidRPr="00F77BF4" w:rsidRDefault="00643A0A" w:rsidP="00643A0A">
      <w:pPr>
        <w:jc w:val="center"/>
      </w:pPr>
    </w:p>
    <w:p w:rsidR="00A27A21" w:rsidRDefault="00A27A21" w:rsidP="00A27A21">
      <w:pPr>
        <w:pStyle w:val="Standard"/>
        <w:jc w:val="both"/>
        <w:rPr>
          <w:rFonts w:cs="Arial"/>
          <w:b/>
          <w:sz w:val="26"/>
          <w:szCs w:val="26"/>
          <w:highlight w:val="cyan"/>
        </w:rPr>
      </w:pPr>
    </w:p>
    <w:p w:rsidR="00A27A21" w:rsidRPr="00EA69D5" w:rsidRDefault="00A27A21" w:rsidP="00A27A21">
      <w:pPr>
        <w:pStyle w:val="Standard"/>
        <w:jc w:val="both"/>
      </w:pPr>
      <w:r w:rsidRPr="00EA69D5">
        <w:rPr>
          <w:rFonts w:cs="Arial"/>
          <w:b/>
        </w:rPr>
        <w:t>AOP 001</w:t>
      </w:r>
      <w:r w:rsidRPr="00EA69D5">
        <w:rPr>
          <w:rFonts w:cs="Arial"/>
        </w:rPr>
        <w:t xml:space="preserve"> Stanje obveza iskazno na dan 01.01.2020. godine iznosi 216.289 kn. 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  <w:b/>
        </w:rPr>
        <w:t>AOP 036</w:t>
      </w:r>
      <w:r w:rsidRPr="00EA69D5">
        <w:rPr>
          <w:rFonts w:cs="Arial"/>
        </w:rPr>
        <w:t xml:space="preserve"> Stanje obveza na kraju izvještajnog razdoblja iznosi 620.563 kn a odnosi se na 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dospjele obveze u iznosu od 8.713 kn i nedospjele obveze u iznosu od 611.849 kn.</w:t>
      </w:r>
    </w:p>
    <w:p w:rsidR="00A27A21" w:rsidRPr="00EA69D5" w:rsidRDefault="00A27A21" w:rsidP="00A27A21">
      <w:pPr>
        <w:pStyle w:val="Standard"/>
        <w:jc w:val="both"/>
        <w:rPr>
          <w:rFonts w:cs="Arial"/>
          <w:b/>
        </w:rPr>
      </w:pPr>
    </w:p>
    <w:p w:rsidR="00A27A21" w:rsidRPr="00EA69D5" w:rsidRDefault="00A27A21" w:rsidP="00A27A21">
      <w:pPr>
        <w:pStyle w:val="Standard"/>
        <w:jc w:val="both"/>
        <w:rPr>
          <w:rFonts w:cs="Arial"/>
          <w:b/>
        </w:rPr>
      </w:pPr>
      <w:r w:rsidRPr="00EA69D5">
        <w:rPr>
          <w:rFonts w:cs="Arial"/>
          <w:b/>
        </w:rPr>
        <w:t>AOP 037 – Stanje dospjelih obveza u iznosu od 8.713 kn odnosi se na: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232 – Obveze za materijalne rashode u iznosu od ……………..5.955 kn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237 – Obveze za naknade građanima i kućanstvima …………….700 kn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238 – Obveze za kazne, naknade šteta i kapitalne pomoći……….474 kn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239 – Ostale tekuće obveze……………………………………...1.584 kn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</w:p>
    <w:p w:rsidR="00A27A21" w:rsidRPr="00EA69D5" w:rsidRDefault="00A27A21" w:rsidP="00A27A21">
      <w:pPr>
        <w:pStyle w:val="Standard"/>
        <w:jc w:val="both"/>
        <w:rPr>
          <w:rFonts w:cs="Arial"/>
          <w:b/>
        </w:rPr>
      </w:pPr>
      <w:r w:rsidRPr="00EA69D5">
        <w:rPr>
          <w:rFonts w:cs="Arial"/>
          <w:b/>
        </w:rPr>
        <w:t>AOP 090 – Stanje nedospjelih obveza u iznosu od 611.849 kn odnosi se na:</w:t>
      </w:r>
    </w:p>
    <w:p w:rsidR="00A27A21" w:rsidRPr="00EA69D5" w:rsidRDefault="00A27A21" w:rsidP="00A27A21">
      <w:pPr>
        <w:pStyle w:val="Standard"/>
        <w:jc w:val="both"/>
        <w:rPr>
          <w:rFonts w:cs="Arial"/>
          <w:b/>
        </w:rPr>
      </w:pP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231 – Obveze za zaposlene u iznosu od ………………………. …. 47.560 kn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232 – Obveze za materijalne rashode u iznosu od …………….  ….38.706 kn</w:t>
      </w:r>
    </w:p>
    <w:tbl>
      <w:tblPr>
        <w:tblpPr w:leftFromText="180" w:rightFromText="180" w:horzAnchor="margin" w:tblpY="480"/>
        <w:tblW w:w="8514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</w:tblGrid>
      <w:tr w:rsidR="00A27A21" w:rsidRPr="00EA69D5" w:rsidTr="00A27A21">
        <w:trPr>
          <w:trHeight w:val="80"/>
        </w:trPr>
        <w:tc>
          <w:tcPr>
            <w:tcW w:w="2954" w:type="dxa"/>
            <w:noWrap/>
            <w:vAlign w:val="bottom"/>
          </w:tcPr>
          <w:p w:rsidR="00A27A21" w:rsidRPr="00EA69D5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:rsidR="00A27A21" w:rsidRPr="00EA69D5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:rsidR="00A27A21" w:rsidRPr="00EA69D5" w:rsidRDefault="00A27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:rsidR="00A27A21" w:rsidRPr="00EA69D5" w:rsidRDefault="00A27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:rsidR="00A27A21" w:rsidRPr="00EA69D5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234 – Obveze za financijske rashode ……………………………….1.552  kn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235 - Obveze za subvencije……………………………………….....9.926  kn</w:t>
      </w:r>
    </w:p>
    <w:p w:rsidR="00A27A21" w:rsidRPr="00EA69D5" w:rsidRDefault="00A27A21" w:rsidP="00A27A21">
      <w:pPr>
        <w:pStyle w:val="Standard"/>
        <w:jc w:val="both"/>
        <w:rPr>
          <w:rFonts w:cs="Arial"/>
        </w:rPr>
      </w:pPr>
      <w:r w:rsidRPr="00EA69D5">
        <w:rPr>
          <w:rFonts w:cs="Arial"/>
        </w:rPr>
        <w:t>239 – Ostale tekuće obveze u iznosu od …………………………..114.723 kn</w:t>
      </w:r>
    </w:p>
    <w:p w:rsidR="00A27A21" w:rsidRPr="00EA69D5" w:rsidRDefault="00E425DE" w:rsidP="00A27A21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</w:t>
      </w:r>
      <w:r w:rsidR="00A27A21" w:rsidRPr="00EA69D5">
        <w:rPr>
          <w:rFonts w:cs="Arial"/>
        </w:rPr>
        <w:t>26</w:t>
      </w:r>
      <w:r>
        <w:rPr>
          <w:rFonts w:cs="Arial"/>
        </w:rPr>
        <w:t xml:space="preserve"> </w:t>
      </w:r>
      <w:r w:rsidR="00A27A21" w:rsidRPr="00EA69D5">
        <w:rPr>
          <w:rFonts w:cs="Arial"/>
        </w:rPr>
        <w:t>- Obveze za financijsku imovinu……………………………</w:t>
      </w:r>
      <w:r>
        <w:rPr>
          <w:rFonts w:cs="Arial"/>
        </w:rPr>
        <w:t xml:space="preserve">.. </w:t>
      </w:r>
      <w:r w:rsidR="00A27A21" w:rsidRPr="00EA69D5">
        <w:rPr>
          <w:rFonts w:cs="Arial"/>
        </w:rPr>
        <w:t>399.382 kn</w:t>
      </w:r>
    </w:p>
    <w:p w:rsidR="00A27A21" w:rsidRPr="00EA69D5" w:rsidRDefault="00A27A21" w:rsidP="00A27A21"/>
    <w:p w:rsidR="00E907CB" w:rsidRPr="00F77BF4" w:rsidRDefault="00E907CB">
      <w:pPr>
        <w:pStyle w:val="Standard"/>
        <w:jc w:val="both"/>
        <w:rPr>
          <w:rFonts w:cs="Arial"/>
        </w:rPr>
      </w:pPr>
    </w:p>
    <w:p w:rsidR="00DD6809" w:rsidRPr="00B53353" w:rsidRDefault="00DD6809" w:rsidP="00DD6809">
      <w:pPr>
        <w:pStyle w:val="Standard"/>
        <w:jc w:val="center"/>
        <w:rPr>
          <w:rFonts w:cs="Arial"/>
          <w:b/>
          <w:bCs/>
          <w:sz w:val="26"/>
          <w:szCs w:val="26"/>
        </w:rPr>
      </w:pPr>
      <w:r w:rsidRPr="00B53353">
        <w:rPr>
          <w:rFonts w:cs="Arial"/>
          <w:b/>
          <w:bCs/>
          <w:sz w:val="26"/>
          <w:szCs w:val="26"/>
        </w:rPr>
        <w:t>BILJEŠKE UZ OBRAZAC P-VRIO</w:t>
      </w:r>
    </w:p>
    <w:p w:rsidR="00DD6809" w:rsidRPr="00B53353" w:rsidRDefault="00DD6809" w:rsidP="00DD6809">
      <w:pPr>
        <w:pStyle w:val="Standard"/>
        <w:jc w:val="center"/>
        <w:rPr>
          <w:sz w:val="26"/>
          <w:szCs w:val="26"/>
        </w:rPr>
      </w:pPr>
      <w:r w:rsidRPr="00B53353">
        <w:rPr>
          <w:sz w:val="26"/>
          <w:szCs w:val="26"/>
        </w:rPr>
        <w:t>za razdoblje 01.</w:t>
      </w:r>
      <w:r w:rsidR="00503B4E">
        <w:rPr>
          <w:sz w:val="26"/>
          <w:szCs w:val="26"/>
        </w:rPr>
        <w:t>01.2020.</w:t>
      </w:r>
      <w:r w:rsidRPr="00B53353">
        <w:rPr>
          <w:sz w:val="26"/>
          <w:szCs w:val="26"/>
        </w:rPr>
        <w:t xml:space="preserve"> do 31.</w:t>
      </w:r>
      <w:r w:rsidR="00503B4E">
        <w:rPr>
          <w:sz w:val="26"/>
          <w:szCs w:val="26"/>
        </w:rPr>
        <w:t>12.</w:t>
      </w:r>
      <w:r w:rsidRPr="00B5335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B53353">
        <w:rPr>
          <w:sz w:val="26"/>
          <w:szCs w:val="26"/>
        </w:rPr>
        <w:t>. godine</w:t>
      </w:r>
    </w:p>
    <w:p w:rsidR="00DD6809" w:rsidRPr="00B53353" w:rsidRDefault="00DD6809" w:rsidP="00DD6809">
      <w:pPr>
        <w:pStyle w:val="Standard"/>
        <w:rPr>
          <w:sz w:val="26"/>
          <w:szCs w:val="26"/>
        </w:rPr>
      </w:pPr>
    </w:p>
    <w:p w:rsidR="00DD6809" w:rsidRPr="00B53353" w:rsidRDefault="00DD6809" w:rsidP="00DD6809">
      <w:pPr>
        <w:pStyle w:val="Standard"/>
        <w:tabs>
          <w:tab w:val="left" w:pos="0"/>
        </w:tabs>
        <w:jc w:val="both"/>
        <w:rPr>
          <w:rFonts w:cs="Arial"/>
          <w:sz w:val="26"/>
          <w:szCs w:val="26"/>
        </w:rPr>
      </w:pPr>
    </w:p>
    <w:p w:rsidR="00DD6809" w:rsidRPr="00B53353" w:rsidRDefault="00DD6809" w:rsidP="00DD6809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>Izvještaj Promjene u vrijednosti imovine i obveza – P-VRIO za razdoblje od 01.01.20</w:t>
      </w:r>
      <w:r>
        <w:rPr>
          <w:rFonts w:cs="Arial"/>
          <w:sz w:val="26"/>
          <w:szCs w:val="26"/>
        </w:rPr>
        <w:t>20</w:t>
      </w:r>
      <w:r w:rsidRPr="00B53353">
        <w:rPr>
          <w:rFonts w:cs="Arial"/>
          <w:sz w:val="26"/>
          <w:szCs w:val="26"/>
        </w:rPr>
        <w:t>. godine do 31.12.20</w:t>
      </w:r>
      <w:r>
        <w:rPr>
          <w:rFonts w:cs="Arial"/>
          <w:sz w:val="26"/>
          <w:szCs w:val="26"/>
        </w:rPr>
        <w:t>20</w:t>
      </w:r>
      <w:r w:rsidRPr="00B53353">
        <w:rPr>
          <w:rFonts w:cs="Arial"/>
          <w:sz w:val="26"/>
          <w:szCs w:val="26"/>
        </w:rPr>
        <w:t xml:space="preserve">. godine obuhvaća promjene u vrijednosti i obujmu imovine AOP 018 u iznosu od </w:t>
      </w:r>
      <w:r w:rsidR="009613A2">
        <w:rPr>
          <w:rFonts w:cs="Arial"/>
          <w:sz w:val="26"/>
          <w:szCs w:val="26"/>
        </w:rPr>
        <w:t>28.551</w:t>
      </w:r>
      <w:r w:rsidRPr="00B53353">
        <w:rPr>
          <w:rFonts w:cs="Arial"/>
          <w:sz w:val="26"/>
          <w:szCs w:val="26"/>
        </w:rPr>
        <w:t xml:space="preserve">  kn.</w:t>
      </w:r>
    </w:p>
    <w:p w:rsidR="00DD6809" w:rsidRPr="00B53353" w:rsidRDefault="00DD6809" w:rsidP="00DD6809">
      <w:pPr>
        <w:pStyle w:val="Standard"/>
        <w:jc w:val="both"/>
        <w:rPr>
          <w:rFonts w:cs="Arial"/>
          <w:sz w:val="26"/>
          <w:szCs w:val="26"/>
        </w:rPr>
      </w:pPr>
    </w:p>
    <w:p w:rsidR="00DD6809" w:rsidRPr="00B53353" w:rsidRDefault="00DD6809" w:rsidP="00DD6809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>Općina Veliki Bukovec je u obračunskom razdoblju imala promjene u obujmu imovine na:</w:t>
      </w:r>
    </w:p>
    <w:p w:rsidR="00DD6809" w:rsidRPr="00B53353" w:rsidRDefault="00DD6809" w:rsidP="00DD6809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 xml:space="preserve">AOP 019 smanjenje za </w:t>
      </w:r>
      <w:r w:rsidR="009613A2">
        <w:rPr>
          <w:rFonts w:cs="Arial"/>
          <w:sz w:val="26"/>
          <w:szCs w:val="26"/>
        </w:rPr>
        <w:t>25.001</w:t>
      </w:r>
      <w:r w:rsidRPr="00B53353">
        <w:rPr>
          <w:rFonts w:cs="Arial"/>
          <w:sz w:val="26"/>
          <w:szCs w:val="26"/>
        </w:rPr>
        <w:t xml:space="preserve"> kn a  odnosi se na smanjenje u obujmu dugotrajne imovine.</w:t>
      </w:r>
    </w:p>
    <w:p w:rsidR="00DD6809" w:rsidRPr="00B53353" w:rsidRDefault="00DD6809" w:rsidP="00DD6809">
      <w:pPr>
        <w:pStyle w:val="Standard"/>
        <w:jc w:val="both"/>
        <w:rPr>
          <w:rFonts w:cs="Arial"/>
          <w:sz w:val="26"/>
          <w:szCs w:val="26"/>
        </w:rPr>
      </w:pPr>
    </w:p>
    <w:p w:rsidR="00DD6809" w:rsidRPr="00B53353" w:rsidRDefault="00DD6809" w:rsidP="00DD6809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 xml:space="preserve">AOP 026 smanjenje za </w:t>
      </w:r>
      <w:r w:rsidR="009613A2">
        <w:rPr>
          <w:rFonts w:cs="Arial"/>
          <w:sz w:val="26"/>
          <w:szCs w:val="26"/>
        </w:rPr>
        <w:t>3.550</w:t>
      </w:r>
      <w:r w:rsidRPr="00B53353">
        <w:rPr>
          <w:rFonts w:cs="Arial"/>
          <w:sz w:val="26"/>
          <w:szCs w:val="26"/>
        </w:rPr>
        <w:t xml:space="preserve"> kn a odnosi se na otpis potraživanja s osnove komunalne naknade u iznosu od </w:t>
      </w:r>
      <w:r w:rsidR="0033206C">
        <w:rPr>
          <w:rFonts w:cs="Arial"/>
          <w:sz w:val="26"/>
          <w:szCs w:val="26"/>
        </w:rPr>
        <w:t>1.290</w:t>
      </w:r>
      <w:r w:rsidRPr="00B53353">
        <w:rPr>
          <w:rFonts w:cs="Arial"/>
          <w:sz w:val="26"/>
          <w:szCs w:val="26"/>
        </w:rPr>
        <w:t xml:space="preserve"> kn i  grobne naknade u iznosu od </w:t>
      </w:r>
      <w:r w:rsidR="0033206C">
        <w:rPr>
          <w:rFonts w:cs="Arial"/>
          <w:sz w:val="26"/>
          <w:szCs w:val="26"/>
        </w:rPr>
        <w:t>2.260</w:t>
      </w:r>
      <w:r w:rsidRPr="00B53353">
        <w:rPr>
          <w:rFonts w:cs="Arial"/>
          <w:sz w:val="26"/>
          <w:szCs w:val="26"/>
        </w:rPr>
        <w:t xml:space="preserve"> kn. Za navedena dugovanja nastupila je zastara. </w:t>
      </w:r>
    </w:p>
    <w:p w:rsidR="00606EB2" w:rsidRDefault="00606EB2">
      <w:pPr>
        <w:pStyle w:val="Standard"/>
        <w:jc w:val="both"/>
        <w:rPr>
          <w:rFonts w:cs="Arial"/>
        </w:rPr>
      </w:pPr>
    </w:p>
    <w:p w:rsidR="00BE63EF" w:rsidRDefault="002B1F28">
      <w:pPr>
        <w:pStyle w:val="Standard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 Velikom Bukovcu 10.02.2021.</w:t>
      </w:r>
    </w:p>
    <w:p w:rsidR="002B1F28" w:rsidRPr="00D05CFA" w:rsidRDefault="002B1F28">
      <w:pPr>
        <w:pStyle w:val="Standard"/>
        <w:jc w:val="both"/>
        <w:rPr>
          <w:rFonts w:cs="Arial"/>
          <w:color w:val="000000" w:themeColor="text1"/>
        </w:rPr>
      </w:pPr>
    </w:p>
    <w:p w:rsidR="00C67197" w:rsidRPr="00D05CFA" w:rsidRDefault="00D05CFA">
      <w:pPr>
        <w:pStyle w:val="Standard"/>
        <w:jc w:val="both"/>
        <w:rPr>
          <w:rFonts w:cs="Arial"/>
          <w:color w:val="000000" w:themeColor="text1"/>
        </w:rPr>
      </w:pPr>
      <w:r w:rsidRPr="00D05CFA">
        <w:rPr>
          <w:rFonts w:cs="Arial"/>
          <w:color w:val="000000" w:themeColor="text1"/>
        </w:rPr>
        <w:t>Bilješke sastavila:</w:t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  <w:t>Načelnik Općine Veliki Bukovec</w:t>
      </w:r>
    </w:p>
    <w:p w:rsidR="00D05CFA" w:rsidRPr="00D05CFA" w:rsidRDefault="00D05CFA">
      <w:pPr>
        <w:pStyle w:val="Standard"/>
        <w:jc w:val="both"/>
        <w:rPr>
          <w:rFonts w:cs="Arial"/>
          <w:color w:val="000000" w:themeColor="text1"/>
        </w:rPr>
      </w:pPr>
      <w:r w:rsidRPr="00D05CFA">
        <w:rPr>
          <w:rFonts w:cs="Arial"/>
          <w:color w:val="000000" w:themeColor="text1"/>
        </w:rPr>
        <w:t>Nevenka Martinković</w:t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</w:r>
      <w:r w:rsidRPr="00D05CFA">
        <w:rPr>
          <w:rFonts w:cs="Arial"/>
          <w:color w:val="000000" w:themeColor="text1"/>
        </w:rPr>
        <w:tab/>
        <w:t>Franjo Vrbanić</w:t>
      </w:r>
    </w:p>
    <w:sectPr w:rsidR="00D05CFA" w:rsidRPr="00D05CFA" w:rsidSect="00E34F7E">
      <w:footerReference w:type="default" r:id="rId9"/>
      <w:pgSz w:w="11905" w:h="16837"/>
      <w:pgMar w:top="709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F6" w:rsidRDefault="006240F6">
      <w:r>
        <w:separator/>
      </w:r>
    </w:p>
  </w:endnote>
  <w:endnote w:type="continuationSeparator" w:id="0">
    <w:p w:rsidR="006240F6" w:rsidRDefault="0062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093030"/>
      <w:docPartObj>
        <w:docPartGallery w:val="Page Numbers (Bottom of Page)"/>
        <w:docPartUnique/>
      </w:docPartObj>
    </w:sdtPr>
    <w:sdtEndPr/>
    <w:sdtContent>
      <w:p w:rsidR="001E4C89" w:rsidRDefault="001E4C8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4C89" w:rsidRDefault="001E4C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F6" w:rsidRDefault="006240F6">
      <w:r>
        <w:rPr>
          <w:color w:val="000000"/>
        </w:rPr>
        <w:separator/>
      </w:r>
    </w:p>
  </w:footnote>
  <w:footnote w:type="continuationSeparator" w:id="0">
    <w:p w:rsidR="006240F6" w:rsidRDefault="0062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3313"/>
    <w:rsid w:val="00006353"/>
    <w:rsid w:val="000078C9"/>
    <w:rsid w:val="00011A26"/>
    <w:rsid w:val="00016A8F"/>
    <w:rsid w:val="00027E5F"/>
    <w:rsid w:val="000312AD"/>
    <w:rsid w:val="00032ED5"/>
    <w:rsid w:val="000342ED"/>
    <w:rsid w:val="00035A91"/>
    <w:rsid w:val="00035DD4"/>
    <w:rsid w:val="000430B8"/>
    <w:rsid w:val="000439AC"/>
    <w:rsid w:val="00050673"/>
    <w:rsid w:val="00052168"/>
    <w:rsid w:val="00053625"/>
    <w:rsid w:val="000556D6"/>
    <w:rsid w:val="00056643"/>
    <w:rsid w:val="000566AD"/>
    <w:rsid w:val="00066C2E"/>
    <w:rsid w:val="00067E46"/>
    <w:rsid w:val="00070A94"/>
    <w:rsid w:val="00076B84"/>
    <w:rsid w:val="00082229"/>
    <w:rsid w:val="00084383"/>
    <w:rsid w:val="00086A87"/>
    <w:rsid w:val="000900CE"/>
    <w:rsid w:val="00090510"/>
    <w:rsid w:val="0009088C"/>
    <w:rsid w:val="0009123C"/>
    <w:rsid w:val="00093BAA"/>
    <w:rsid w:val="000941CD"/>
    <w:rsid w:val="000947B8"/>
    <w:rsid w:val="000A1351"/>
    <w:rsid w:val="000A1E08"/>
    <w:rsid w:val="000A757D"/>
    <w:rsid w:val="000B0325"/>
    <w:rsid w:val="000B2EE2"/>
    <w:rsid w:val="000B642D"/>
    <w:rsid w:val="000C0E60"/>
    <w:rsid w:val="000C46A9"/>
    <w:rsid w:val="000C46B9"/>
    <w:rsid w:val="000C6814"/>
    <w:rsid w:val="000C7E4F"/>
    <w:rsid w:val="000D0358"/>
    <w:rsid w:val="000D0F1A"/>
    <w:rsid w:val="000D279B"/>
    <w:rsid w:val="000D479E"/>
    <w:rsid w:val="000D5082"/>
    <w:rsid w:val="000E085A"/>
    <w:rsid w:val="000E42EF"/>
    <w:rsid w:val="000F09B8"/>
    <w:rsid w:val="000F0A9F"/>
    <w:rsid w:val="000F1576"/>
    <w:rsid w:val="000F2C84"/>
    <w:rsid w:val="000F4149"/>
    <w:rsid w:val="000F64F1"/>
    <w:rsid w:val="000F76EA"/>
    <w:rsid w:val="001105A2"/>
    <w:rsid w:val="00112C74"/>
    <w:rsid w:val="00114A88"/>
    <w:rsid w:val="00121297"/>
    <w:rsid w:val="00122D25"/>
    <w:rsid w:val="001251B2"/>
    <w:rsid w:val="0012782A"/>
    <w:rsid w:val="00131382"/>
    <w:rsid w:val="001318CF"/>
    <w:rsid w:val="00134DC0"/>
    <w:rsid w:val="00136395"/>
    <w:rsid w:val="00142425"/>
    <w:rsid w:val="001436E7"/>
    <w:rsid w:val="001447D1"/>
    <w:rsid w:val="00144C1F"/>
    <w:rsid w:val="001520F9"/>
    <w:rsid w:val="00162638"/>
    <w:rsid w:val="00166EE3"/>
    <w:rsid w:val="00170B3B"/>
    <w:rsid w:val="00173F7B"/>
    <w:rsid w:val="001749A2"/>
    <w:rsid w:val="00175092"/>
    <w:rsid w:val="00175BCB"/>
    <w:rsid w:val="00175CC0"/>
    <w:rsid w:val="00177013"/>
    <w:rsid w:val="001770C5"/>
    <w:rsid w:val="001870ED"/>
    <w:rsid w:val="00187BE4"/>
    <w:rsid w:val="00187EF6"/>
    <w:rsid w:val="00192586"/>
    <w:rsid w:val="00197DF9"/>
    <w:rsid w:val="001A0EC3"/>
    <w:rsid w:val="001A4B03"/>
    <w:rsid w:val="001B0C0A"/>
    <w:rsid w:val="001B101F"/>
    <w:rsid w:val="001B11A8"/>
    <w:rsid w:val="001B3133"/>
    <w:rsid w:val="001B6C95"/>
    <w:rsid w:val="001C1FF5"/>
    <w:rsid w:val="001C454F"/>
    <w:rsid w:val="001D0246"/>
    <w:rsid w:val="001D09E5"/>
    <w:rsid w:val="001D0CBA"/>
    <w:rsid w:val="001D459C"/>
    <w:rsid w:val="001E4325"/>
    <w:rsid w:val="001E4C89"/>
    <w:rsid w:val="001E624B"/>
    <w:rsid w:val="001E676B"/>
    <w:rsid w:val="001F3FA9"/>
    <w:rsid w:val="001F4A7E"/>
    <w:rsid w:val="00205858"/>
    <w:rsid w:val="002062CB"/>
    <w:rsid w:val="00215D3F"/>
    <w:rsid w:val="00217B5E"/>
    <w:rsid w:val="002208C9"/>
    <w:rsid w:val="00223C37"/>
    <w:rsid w:val="002254CE"/>
    <w:rsid w:val="00225849"/>
    <w:rsid w:val="00225D53"/>
    <w:rsid w:val="00225F08"/>
    <w:rsid w:val="00230C38"/>
    <w:rsid w:val="002320AB"/>
    <w:rsid w:val="002332BC"/>
    <w:rsid w:val="0023404D"/>
    <w:rsid w:val="00243751"/>
    <w:rsid w:val="002468C4"/>
    <w:rsid w:val="00247D01"/>
    <w:rsid w:val="002541CB"/>
    <w:rsid w:val="00256BD3"/>
    <w:rsid w:val="002604BD"/>
    <w:rsid w:val="00261EFB"/>
    <w:rsid w:val="0026700C"/>
    <w:rsid w:val="00267332"/>
    <w:rsid w:val="00267BB0"/>
    <w:rsid w:val="00270732"/>
    <w:rsid w:val="00276E56"/>
    <w:rsid w:val="00277E99"/>
    <w:rsid w:val="00281864"/>
    <w:rsid w:val="00282246"/>
    <w:rsid w:val="00283C31"/>
    <w:rsid w:val="00293D58"/>
    <w:rsid w:val="00296A93"/>
    <w:rsid w:val="002A056E"/>
    <w:rsid w:val="002A4DD7"/>
    <w:rsid w:val="002A51BD"/>
    <w:rsid w:val="002A757B"/>
    <w:rsid w:val="002B1F28"/>
    <w:rsid w:val="002B5FAD"/>
    <w:rsid w:val="002B659C"/>
    <w:rsid w:val="002B692B"/>
    <w:rsid w:val="002C0E49"/>
    <w:rsid w:val="002C2A8E"/>
    <w:rsid w:val="002C32EA"/>
    <w:rsid w:val="002C5669"/>
    <w:rsid w:val="002D18CA"/>
    <w:rsid w:val="002D534F"/>
    <w:rsid w:val="002D5771"/>
    <w:rsid w:val="002D5E55"/>
    <w:rsid w:val="002E087C"/>
    <w:rsid w:val="002E2D63"/>
    <w:rsid w:val="002E3834"/>
    <w:rsid w:val="002E51FF"/>
    <w:rsid w:val="002F30C0"/>
    <w:rsid w:val="0030041B"/>
    <w:rsid w:val="00300A22"/>
    <w:rsid w:val="0030644F"/>
    <w:rsid w:val="003103D0"/>
    <w:rsid w:val="00311740"/>
    <w:rsid w:val="00315FC0"/>
    <w:rsid w:val="0031602E"/>
    <w:rsid w:val="00317B8B"/>
    <w:rsid w:val="00317D4E"/>
    <w:rsid w:val="00323C02"/>
    <w:rsid w:val="003255BE"/>
    <w:rsid w:val="00330A7C"/>
    <w:rsid w:val="00331213"/>
    <w:rsid w:val="0033206C"/>
    <w:rsid w:val="0033283D"/>
    <w:rsid w:val="00332B81"/>
    <w:rsid w:val="0033551A"/>
    <w:rsid w:val="00341F7D"/>
    <w:rsid w:val="0034563B"/>
    <w:rsid w:val="003459CF"/>
    <w:rsid w:val="00345DB5"/>
    <w:rsid w:val="00345DFF"/>
    <w:rsid w:val="0035043B"/>
    <w:rsid w:val="003526DE"/>
    <w:rsid w:val="0035620E"/>
    <w:rsid w:val="00356FBF"/>
    <w:rsid w:val="00360A50"/>
    <w:rsid w:val="0036205B"/>
    <w:rsid w:val="00370CF5"/>
    <w:rsid w:val="00371C56"/>
    <w:rsid w:val="00374673"/>
    <w:rsid w:val="00385BBD"/>
    <w:rsid w:val="00391E88"/>
    <w:rsid w:val="00392A98"/>
    <w:rsid w:val="003940B6"/>
    <w:rsid w:val="00394E6A"/>
    <w:rsid w:val="003962D1"/>
    <w:rsid w:val="003964B9"/>
    <w:rsid w:val="00396E78"/>
    <w:rsid w:val="003A04ED"/>
    <w:rsid w:val="003A5D97"/>
    <w:rsid w:val="003A7836"/>
    <w:rsid w:val="003B3C4A"/>
    <w:rsid w:val="003B5AF8"/>
    <w:rsid w:val="003B6CE7"/>
    <w:rsid w:val="003C71A9"/>
    <w:rsid w:val="003C738B"/>
    <w:rsid w:val="003D1DE7"/>
    <w:rsid w:val="003D2ABF"/>
    <w:rsid w:val="003D60A2"/>
    <w:rsid w:val="003D735F"/>
    <w:rsid w:val="003D7B67"/>
    <w:rsid w:val="003E0B9B"/>
    <w:rsid w:val="003E3BD8"/>
    <w:rsid w:val="003E599C"/>
    <w:rsid w:val="003E5D84"/>
    <w:rsid w:val="003E6057"/>
    <w:rsid w:val="003E631B"/>
    <w:rsid w:val="003E6725"/>
    <w:rsid w:val="003E772B"/>
    <w:rsid w:val="003F2278"/>
    <w:rsid w:val="00403094"/>
    <w:rsid w:val="00411647"/>
    <w:rsid w:val="0041354D"/>
    <w:rsid w:val="00422E39"/>
    <w:rsid w:val="004253D4"/>
    <w:rsid w:val="00426E85"/>
    <w:rsid w:val="004313FF"/>
    <w:rsid w:val="00433C89"/>
    <w:rsid w:val="00437F63"/>
    <w:rsid w:val="004432AF"/>
    <w:rsid w:val="00446A5B"/>
    <w:rsid w:val="00447400"/>
    <w:rsid w:val="00447852"/>
    <w:rsid w:val="004479D2"/>
    <w:rsid w:val="00452817"/>
    <w:rsid w:val="00455A81"/>
    <w:rsid w:val="00466823"/>
    <w:rsid w:val="004670F9"/>
    <w:rsid w:val="004676BE"/>
    <w:rsid w:val="0047042A"/>
    <w:rsid w:val="00472D2F"/>
    <w:rsid w:val="004731F0"/>
    <w:rsid w:val="00481055"/>
    <w:rsid w:val="00481989"/>
    <w:rsid w:val="00484062"/>
    <w:rsid w:val="00485F36"/>
    <w:rsid w:val="0048683A"/>
    <w:rsid w:val="00487251"/>
    <w:rsid w:val="0048761E"/>
    <w:rsid w:val="00492434"/>
    <w:rsid w:val="004930C1"/>
    <w:rsid w:val="00496243"/>
    <w:rsid w:val="004B3AC2"/>
    <w:rsid w:val="004C4507"/>
    <w:rsid w:val="004C582D"/>
    <w:rsid w:val="004D066F"/>
    <w:rsid w:val="004D3ADA"/>
    <w:rsid w:val="004D5945"/>
    <w:rsid w:val="004E19CF"/>
    <w:rsid w:val="004E2CE7"/>
    <w:rsid w:val="004E394F"/>
    <w:rsid w:val="004E4D4B"/>
    <w:rsid w:val="004E53D5"/>
    <w:rsid w:val="00501E30"/>
    <w:rsid w:val="005026CB"/>
    <w:rsid w:val="00503B4E"/>
    <w:rsid w:val="00505499"/>
    <w:rsid w:val="00512831"/>
    <w:rsid w:val="00515B5A"/>
    <w:rsid w:val="00517051"/>
    <w:rsid w:val="005205B3"/>
    <w:rsid w:val="0052129D"/>
    <w:rsid w:val="005214FB"/>
    <w:rsid w:val="00521830"/>
    <w:rsid w:val="00521D76"/>
    <w:rsid w:val="005220F3"/>
    <w:rsid w:val="00522839"/>
    <w:rsid w:val="00522E7F"/>
    <w:rsid w:val="00523C89"/>
    <w:rsid w:val="005301E6"/>
    <w:rsid w:val="00540980"/>
    <w:rsid w:val="00540E2F"/>
    <w:rsid w:val="00554E22"/>
    <w:rsid w:val="00556C96"/>
    <w:rsid w:val="00561467"/>
    <w:rsid w:val="0056313F"/>
    <w:rsid w:val="00564B22"/>
    <w:rsid w:val="005654E3"/>
    <w:rsid w:val="0056792D"/>
    <w:rsid w:val="00567E14"/>
    <w:rsid w:val="005761B4"/>
    <w:rsid w:val="005820AA"/>
    <w:rsid w:val="005928DF"/>
    <w:rsid w:val="005945F0"/>
    <w:rsid w:val="00594A98"/>
    <w:rsid w:val="00597CC5"/>
    <w:rsid w:val="005A0450"/>
    <w:rsid w:val="005A07F8"/>
    <w:rsid w:val="005A1C7D"/>
    <w:rsid w:val="005A4B88"/>
    <w:rsid w:val="005A4B9D"/>
    <w:rsid w:val="005B569E"/>
    <w:rsid w:val="005B5E83"/>
    <w:rsid w:val="005C271F"/>
    <w:rsid w:val="005C44BE"/>
    <w:rsid w:val="005C5276"/>
    <w:rsid w:val="005D072B"/>
    <w:rsid w:val="005D221C"/>
    <w:rsid w:val="005D4869"/>
    <w:rsid w:val="005D72D5"/>
    <w:rsid w:val="005D74D3"/>
    <w:rsid w:val="005E00F2"/>
    <w:rsid w:val="005E1614"/>
    <w:rsid w:val="005E2095"/>
    <w:rsid w:val="005E288C"/>
    <w:rsid w:val="005E642F"/>
    <w:rsid w:val="005F133D"/>
    <w:rsid w:val="005F54F5"/>
    <w:rsid w:val="005F624E"/>
    <w:rsid w:val="00600D70"/>
    <w:rsid w:val="00601D28"/>
    <w:rsid w:val="00605C1F"/>
    <w:rsid w:val="00606EB2"/>
    <w:rsid w:val="00613D39"/>
    <w:rsid w:val="00614300"/>
    <w:rsid w:val="006177BB"/>
    <w:rsid w:val="00620E25"/>
    <w:rsid w:val="0062156D"/>
    <w:rsid w:val="006240F6"/>
    <w:rsid w:val="006269B6"/>
    <w:rsid w:val="0064072D"/>
    <w:rsid w:val="00640D25"/>
    <w:rsid w:val="0064140F"/>
    <w:rsid w:val="00641673"/>
    <w:rsid w:val="00642781"/>
    <w:rsid w:val="00643A0A"/>
    <w:rsid w:val="0064508D"/>
    <w:rsid w:val="00646D5F"/>
    <w:rsid w:val="00647292"/>
    <w:rsid w:val="00650456"/>
    <w:rsid w:val="006533C9"/>
    <w:rsid w:val="00655F3B"/>
    <w:rsid w:val="00662FC1"/>
    <w:rsid w:val="00663230"/>
    <w:rsid w:val="00666A8F"/>
    <w:rsid w:val="00666B60"/>
    <w:rsid w:val="00666DFD"/>
    <w:rsid w:val="00673FA5"/>
    <w:rsid w:val="0068150B"/>
    <w:rsid w:val="00681A28"/>
    <w:rsid w:val="00682B63"/>
    <w:rsid w:val="00685351"/>
    <w:rsid w:val="00694D78"/>
    <w:rsid w:val="006A06DE"/>
    <w:rsid w:val="006A2C5D"/>
    <w:rsid w:val="006B1924"/>
    <w:rsid w:val="006B6A33"/>
    <w:rsid w:val="006C328C"/>
    <w:rsid w:val="006D0DB5"/>
    <w:rsid w:val="006D255E"/>
    <w:rsid w:val="006D6D58"/>
    <w:rsid w:val="006E0E6F"/>
    <w:rsid w:val="006E32B5"/>
    <w:rsid w:val="006E37BF"/>
    <w:rsid w:val="006E5480"/>
    <w:rsid w:val="006E7ADE"/>
    <w:rsid w:val="006F17AD"/>
    <w:rsid w:val="006F2913"/>
    <w:rsid w:val="006F4BDA"/>
    <w:rsid w:val="006F5634"/>
    <w:rsid w:val="006F7B32"/>
    <w:rsid w:val="00703107"/>
    <w:rsid w:val="00714D0D"/>
    <w:rsid w:val="00725C04"/>
    <w:rsid w:val="007310FF"/>
    <w:rsid w:val="00732333"/>
    <w:rsid w:val="00732BB4"/>
    <w:rsid w:val="00735841"/>
    <w:rsid w:val="0073642D"/>
    <w:rsid w:val="00736CAD"/>
    <w:rsid w:val="007378E0"/>
    <w:rsid w:val="00741E65"/>
    <w:rsid w:val="00747E65"/>
    <w:rsid w:val="00747ED0"/>
    <w:rsid w:val="00751E25"/>
    <w:rsid w:val="007524AB"/>
    <w:rsid w:val="0075258D"/>
    <w:rsid w:val="00754BE6"/>
    <w:rsid w:val="0075627F"/>
    <w:rsid w:val="00761B58"/>
    <w:rsid w:val="0076335E"/>
    <w:rsid w:val="00766F3A"/>
    <w:rsid w:val="0077303D"/>
    <w:rsid w:val="00773435"/>
    <w:rsid w:val="007738ED"/>
    <w:rsid w:val="00775150"/>
    <w:rsid w:val="00776B03"/>
    <w:rsid w:val="00780E48"/>
    <w:rsid w:val="007814B1"/>
    <w:rsid w:val="00781A87"/>
    <w:rsid w:val="0078426A"/>
    <w:rsid w:val="007865E9"/>
    <w:rsid w:val="0078725F"/>
    <w:rsid w:val="00791F1F"/>
    <w:rsid w:val="00792AA4"/>
    <w:rsid w:val="0079594A"/>
    <w:rsid w:val="0079716B"/>
    <w:rsid w:val="007A0C39"/>
    <w:rsid w:val="007A2151"/>
    <w:rsid w:val="007A5C64"/>
    <w:rsid w:val="007A6633"/>
    <w:rsid w:val="007A6C02"/>
    <w:rsid w:val="007A6C66"/>
    <w:rsid w:val="007B4BAD"/>
    <w:rsid w:val="007C3301"/>
    <w:rsid w:val="007D001C"/>
    <w:rsid w:val="007D09C5"/>
    <w:rsid w:val="007D47AA"/>
    <w:rsid w:val="007D4D16"/>
    <w:rsid w:val="007D7889"/>
    <w:rsid w:val="007D7ACC"/>
    <w:rsid w:val="007D7C0E"/>
    <w:rsid w:val="007E079F"/>
    <w:rsid w:val="007E0D60"/>
    <w:rsid w:val="007E2A0F"/>
    <w:rsid w:val="007E2B55"/>
    <w:rsid w:val="007E2FF8"/>
    <w:rsid w:val="007E32DE"/>
    <w:rsid w:val="007E643F"/>
    <w:rsid w:val="007F030B"/>
    <w:rsid w:val="007F0F3A"/>
    <w:rsid w:val="007F6512"/>
    <w:rsid w:val="007F6D78"/>
    <w:rsid w:val="00801A5A"/>
    <w:rsid w:val="008033AF"/>
    <w:rsid w:val="0080422D"/>
    <w:rsid w:val="0080718A"/>
    <w:rsid w:val="00811F47"/>
    <w:rsid w:val="00813D22"/>
    <w:rsid w:val="00814497"/>
    <w:rsid w:val="008165CE"/>
    <w:rsid w:val="00817E09"/>
    <w:rsid w:val="00825EE7"/>
    <w:rsid w:val="00827510"/>
    <w:rsid w:val="008358CA"/>
    <w:rsid w:val="00846063"/>
    <w:rsid w:val="00855D4D"/>
    <w:rsid w:val="00857235"/>
    <w:rsid w:val="008608F2"/>
    <w:rsid w:val="00862D82"/>
    <w:rsid w:val="00866995"/>
    <w:rsid w:val="00870B12"/>
    <w:rsid w:val="0087347D"/>
    <w:rsid w:val="00873937"/>
    <w:rsid w:val="00875DD4"/>
    <w:rsid w:val="008770EF"/>
    <w:rsid w:val="008871DE"/>
    <w:rsid w:val="008902B7"/>
    <w:rsid w:val="00891E36"/>
    <w:rsid w:val="008A1FA5"/>
    <w:rsid w:val="008A302E"/>
    <w:rsid w:val="008A6761"/>
    <w:rsid w:val="008B17DE"/>
    <w:rsid w:val="008B1922"/>
    <w:rsid w:val="008B2EE8"/>
    <w:rsid w:val="008B64E4"/>
    <w:rsid w:val="008B7426"/>
    <w:rsid w:val="008C059A"/>
    <w:rsid w:val="008C1515"/>
    <w:rsid w:val="008C1F0D"/>
    <w:rsid w:val="008C4DE2"/>
    <w:rsid w:val="008D02F8"/>
    <w:rsid w:val="008D0DA0"/>
    <w:rsid w:val="008D110A"/>
    <w:rsid w:val="008D1B80"/>
    <w:rsid w:val="008D2F57"/>
    <w:rsid w:val="008D3A2A"/>
    <w:rsid w:val="008D5438"/>
    <w:rsid w:val="008E10F1"/>
    <w:rsid w:val="008E1D10"/>
    <w:rsid w:val="008E63FB"/>
    <w:rsid w:val="008F0601"/>
    <w:rsid w:val="008F3730"/>
    <w:rsid w:val="008F5969"/>
    <w:rsid w:val="008F7319"/>
    <w:rsid w:val="00901AC6"/>
    <w:rsid w:val="00904503"/>
    <w:rsid w:val="00911EE2"/>
    <w:rsid w:val="00915ABF"/>
    <w:rsid w:val="00917DE0"/>
    <w:rsid w:val="00917EF1"/>
    <w:rsid w:val="009219F8"/>
    <w:rsid w:val="00925FF3"/>
    <w:rsid w:val="00927872"/>
    <w:rsid w:val="009314C8"/>
    <w:rsid w:val="00932B85"/>
    <w:rsid w:val="00934575"/>
    <w:rsid w:val="0093660A"/>
    <w:rsid w:val="0094028B"/>
    <w:rsid w:val="009405CA"/>
    <w:rsid w:val="00943725"/>
    <w:rsid w:val="009448E1"/>
    <w:rsid w:val="00950985"/>
    <w:rsid w:val="00950BF9"/>
    <w:rsid w:val="00951129"/>
    <w:rsid w:val="0095290C"/>
    <w:rsid w:val="00955CAF"/>
    <w:rsid w:val="00956CE0"/>
    <w:rsid w:val="009613A2"/>
    <w:rsid w:val="0096220F"/>
    <w:rsid w:val="00962971"/>
    <w:rsid w:val="00963311"/>
    <w:rsid w:val="00964261"/>
    <w:rsid w:val="00967FD0"/>
    <w:rsid w:val="009717C9"/>
    <w:rsid w:val="00973BD0"/>
    <w:rsid w:val="0097437B"/>
    <w:rsid w:val="00976677"/>
    <w:rsid w:val="00976F8F"/>
    <w:rsid w:val="00977F69"/>
    <w:rsid w:val="00980C3D"/>
    <w:rsid w:val="00981AB7"/>
    <w:rsid w:val="00983786"/>
    <w:rsid w:val="0099367A"/>
    <w:rsid w:val="00995508"/>
    <w:rsid w:val="00996554"/>
    <w:rsid w:val="009B0715"/>
    <w:rsid w:val="009B07BA"/>
    <w:rsid w:val="009B3419"/>
    <w:rsid w:val="009B6A54"/>
    <w:rsid w:val="009B725B"/>
    <w:rsid w:val="009C05D3"/>
    <w:rsid w:val="009C0E09"/>
    <w:rsid w:val="009C2D40"/>
    <w:rsid w:val="009C3EB1"/>
    <w:rsid w:val="009C49E0"/>
    <w:rsid w:val="009C5080"/>
    <w:rsid w:val="009C737D"/>
    <w:rsid w:val="009D3C89"/>
    <w:rsid w:val="009D44A4"/>
    <w:rsid w:val="009D7545"/>
    <w:rsid w:val="009D7755"/>
    <w:rsid w:val="009E1BB0"/>
    <w:rsid w:val="009E2169"/>
    <w:rsid w:val="009E2A4C"/>
    <w:rsid w:val="009E488A"/>
    <w:rsid w:val="009E4930"/>
    <w:rsid w:val="009E5BD7"/>
    <w:rsid w:val="009E5F24"/>
    <w:rsid w:val="009F22BC"/>
    <w:rsid w:val="009F6127"/>
    <w:rsid w:val="00A02308"/>
    <w:rsid w:val="00A03F40"/>
    <w:rsid w:val="00A10EED"/>
    <w:rsid w:val="00A118F7"/>
    <w:rsid w:val="00A15787"/>
    <w:rsid w:val="00A171B8"/>
    <w:rsid w:val="00A17360"/>
    <w:rsid w:val="00A2001D"/>
    <w:rsid w:val="00A25170"/>
    <w:rsid w:val="00A27A21"/>
    <w:rsid w:val="00A304A2"/>
    <w:rsid w:val="00A30C29"/>
    <w:rsid w:val="00A32845"/>
    <w:rsid w:val="00A37C38"/>
    <w:rsid w:val="00A41DD1"/>
    <w:rsid w:val="00A424BF"/>
    <w:rsid w:val="00A46956"/>
    <w:rsid w:val="00A5298B"/>
    <w:rsid w:val="00A52D6F"/>
    <w:rsid w:val="00A540EA"/>
    <w:rsid w:val="00A56179"/>
    <w:rsid w:val="00A639D4"/>
    <w:rsid w:val="00A63E85"/>
    <w:rsid w:val="00A67C3F"/>
    <w:rsid w:val="00A701AD"/>
    <w:rsid w:val="00A720FF"/>
    <w:rsid w:val="00A74288"/>
    <w:rsid w:val="00A744AA"/>
    <w:rsid w:val="00A75829"/>
    <w:rsid w:val="00A7635C"/>
    <w:rsid w:val="00A81D5F"/>
    <w:rsid w:val="00A82FFF"/>
    <w:rsid w:val="00A87FE6"/>
    <w:rsid w:val="00A90AD6"/>
    <w:rsid w:val="00A9183E"/>
    <w:rsid w:val="00A9217B"/>
    <w:rsid w:val="00A92240"/>
    <w:rsid w:val="00AA3EC0"/>
    <w:rsid w:val="00AA6CCB"/>
    <w:rsid w:val="00AB1660"/>
    <w:rsid w:val="00AB4743"/>
    <w:rsid w:val="00AC018E"/>
    <w:rsid w:val="00AC1D82"/>
    <w:rsid w:val="00AC479C"/>
    <w:rsid w:val="00AC5EAA"/>
    <w:rsid w:val="00AD0945"/>
    <w:rsid w:val="00AD788A"/>
    <w:rsid w:val="00AD7C31"/>
    <w:rsid w:val="00AE30EC"/>
    <w:rsid w:val="00AE4A65"/>
    <w:rsid w:val="00AE72D0"/>
    <w:rsid w:val="00AF03AC"/>
    <w:rsid w:val="00AF1B1B"/>
    <w:rsid w:val="00AF4B68"/>
    <w:rsid w:val="00AF54C8"/>
    <w:rsid w:val="00AF6BF4"/>
    <w:rsid w:val="00B06A67"/>
    <w:rsid w:val="00B10233"/>
    <w:rsid w:val="00B13B63"/>
    <w:rsid w:val="00B159D2"/>
    <w:rsid w:val="00B1612D"/>
    <w:rsid w:val="00B17FFD"/>
    <w:rsid w:val="00B40AED"/>
    <w:rsid w:val="00B41968"/>
    <w:rsid w:val="00B448D8"/>
    <w:rsid w:val="00B469ED"/>
    <w:rsid w:val="00B51D87"/>
    <w:rsid w:val="00B523F6"/>
    <w:rsid w:val="00B53278"/>
    <w:rsid w:val="00B53CC7"/>
    <w:rsid w:val="00B567EB"/>
    <w:rsid w:val="00B603C5"/>
    <w:rsid w:val="00B660F8"/>
    <w:rsid w:val="00B67176"/>
    <w:rsid w:val="00B67EEC"/>
    <w:rsid w:val="00B72E84"/>
    <w:rsid w:val="00B75F12"/>
    <w:rsid w:val="00B80122"/>
    <w:rsid w:val="00B83A5F"/>
    <w:rsid w:val="00B86541"/>
    <w:rsid w:val="00B87DC2"/>
    <w:rsid w:val="00B9430F"/>
    <w:rsid w:val="00B97F93"/>
    <w:rsid w:val="00BA0325"/>
    <w:rsid w:val="00BA0565"/>
    <w:rsid w:val="00BA12A4"/>
    <w:rsid w:val="00BA152B"/>
    <w:rsid w:val="00BA52C7"/>
    <w:rsid w:val="00BA7FBF"/>
    <w:rsid w:val="00BC01D1"/>
    <w:rsid w:val="00BC0A44"/>
    <w:rsid w:val="00BC72C4"/>
    <w:rsid w:val="00BD4532"/>
    <w:rsid w:val="00BD4DA2"/>
    <w:rsid w:val="00BD7C7B"/>
    <w:rsid w:val="00BE1B4B"/>
    <w:rsid w:val="00BE2B74"/>
    <w:rsid w:val="00BE431F"/>
    <w:rsid w:val="00BE50C6"/>
    <w:rsid w:val="00BE52C7"/>
    <w:rsid w:val="00BE63EF"/>
    <w:rsid w:val="00BE6690"/>
    <w:rsid w:val="00BF2586"/>
    <w:rsid w:val="00BF31A9"/>
    <w:rsid w:val="00BF33A2"/>
    <w:rsid w:val="00BF53C6"/>
    <w:rsid w:val="00C0221B"/>
    <w:rsid w:val="00C1092A"/>
    <w:rsid w:val="00C17201"/>
    <w:rsid w:val="00C172A6"/>
    <w:rsid w:val="00C24696"/>
    <w:rsid w:val="00C273C5"/>
    <w:rsid w:val="00C335EC"/>
    <w:rsid w:val="00C33EBA"/>
    <w:rsid w:val="00C375AC"/>
    <w:rsid w:val="00C37C9F"/>
    <w:rsid w:val="00C41B27"/>
    <w:rsid w:val="00C4381B"/>
    <w:rsid w:val="00C43A0E"/>
    <w:rsid w:val="00C44BDA"/>
    <w:rsid w:val="00C46771"/>
    <w:rsid w:val="00C47B42"/>
    <w:rsid w:val="00C500B9"/>
    <w:rsid w:val="00C530F6"/>
    <w:rsid w:val="00C53A34"/>
    <w:rsid w:val="00C5479E"/>
    <w:rsid w:val="00C57432"/>
    <w:rsid w:val="00C607E4"/>
    <w:rsid w:val="00C67197"/>
    <w:rsid w:val="00C67FE8"/>
    <w:rsid w:val="00C70882"/>
    <w:rsid w:val="00C72B29"/>
    <w:rsid w:val="00C730E0"/>
    <w:rsid w:val="00C73DAF"/>
    <w:rsid w:val="00C7709C"/>
    <w:rsid w:val="00C8076A"/>
    <w:rsid w:val="00C94F18"/>
    <w:rsid w:val="00C95E3A"/>
    <w:rsid w:val="00CA284D"/>
    <w:rsid w:val="00CA3063"/>
    <w:rsid w:val="00CA4269"/>
    <w:rsid w:val="00CA58F1"/>
    <w:rsid w:val="00CA77CD"/>
    <w:rsid w:val="00CB16E1"/>
    <w:rsid w:val="00CB1F0D"/>
    <w:rsid w:val="00CB52B5"/>
    <w:rsid w:val="00CC1142"/>
    <w:rsid w:val="00CC1439"/>
    <w:rsid w:val="00CC1A10"/>
    <w:rsid w:val="00CC4EB2"/>
    <w:rsid w:val="00CC7322"/>
    <w:rsid w:val="00CD0DC6"/>
    <w:rsid w:val="00CD2853"/>
    <w:rsid w:val="00CD5F09"/>
    <w:rsid w:val="00CD6567"/>
    <w:rsid w:val="00CE0D00"/>
    <w:rsid w:val="00CE3A26"/>
    <w:rsid w:val="00CE79E4"/>
    <w:rsid w:val="00CF20A3"/>
    <w:rsid w:val="00CF4C80"/>
    <w:rsid w:val="00CF70DD"/>
    <w:rsid w:val="00D04AED"/>
    <w:rsid w:val="00D05CFA"/>
    <w:rsid w:val="00D0691C"/>
    <w:rsid w:val="00D0748E"/>
    <w:rsid w:val="00D12AAA"/>
    <w:rsid w:val="00D1381F"/>
    <w:rsid w:val="00D17A79"/>
    <w:rsid w:val="00D22193"/>
    <w:rsid w:val="00D221DD"/>
    <w:rsid w:val="00D24AF9"/>
    <w:rsid w:val="00D30229"/>
    <w:rsid w:val="00D32EC1"/>
    <w:rsid w:val="00D34A38"/>
    <w:rsid w:val="00D36FAA"/>
    <w:rsid w:val="00D37102"/>
    <w:rsid w:val="00D4021A"/>
    <w:rsid w:val="00D41613"/>
    <w:rsid w:val="00D422DF"/>
    <w:rsid w:val="00D42951"/>
    <w:rsid w:val="00D43B7F"/>
    <w:rsid w:val="00D47AC6"/>
    <w:rsid w:val="00D52044"/>
    <w:rsid w:val="00D57B5B"/>
    <w:rsid w:val="00D61A37"/>
    <w:rsid w:val="00D65A9E"/>
    <w:rsid w:val="00D65EF3"/>
    <w:rsid w:val="00D65FB7"/>
    <w:rsid w:val="00D67B96"/>
    <w:rsid w:val="00D67CEB"/>
    <w:rsid w:val="00D72023"/>
    <w:rsid w:val="00D75984"/>
    <w:rsid w:val="00D77B1C"/>
    <w:rsid w:val="00D80813"/>
    <w:rsid w:val="00D81628"/>
    <w:rsid w:val="00D81E0C"/>
    <w:rsid w:val="00D85DFD"/>
    <w:rsid w:val="00D869F3"/>
    <w:rsid w:val="00D90BF4"/>
    <w:rsid w:val="00D910B5"/>
    <w:rsid w:val="00D94324"/>
    <w:rsid w:val="00D96039"/>
    <w:rsid w:val="00D96D9D"/>
    <w:rsid w:val="00DA0FE9"/>
    <w:rsid w:val="00DA251D"/>
    <w:rsid w:val="00DA3403"/>
    <w:rsid w:val="00DA444A"/>
    <w:rsid w:val="00DA6BC7"/>
    <w:rsid w:val="00DB0663"/>
    <w:rsid w:val="00DB4A8B"/>
    <w:rsid w:val="00DB64E3"/>
    <w:rsid w:val="00DC16F8"/>
    <w:rsid w:val="00DD6809"/>
    <w:rsid w:val="00DD6855"/>
    <w:rsid w:val="00DE63F8"/>
    <w:rsid w:val="00DE6736"/>
    <w:rsid w:val="00DF12A6"/>
    <w:rsid w:val="00DF16A8"/>
    <w:rsid w:val="00DF3C87"/>
    <w:rsid w:val="00DF6D53"/>
    <w:rsid w:val="00E0185B"/>
    <w:rsid w:val="00E02ADA"/>
    <w:rsid w:val="00E02BFE"/>
    <w:rsid w:val="00E0629C"/>
    <w:rsid w:val="00E07086"/>
    <w:rsid w:val="00E10450"/>
    <w:rsid w:val="00E128CD"/>
    <w:rsid w:val="00E200B9"/>
    <w:rsid w:val="00E21D03"/>
    <w:rsid w:val="00E25854"/>
    <w:rsid w:val="00E26C24"/>
    <w:rsid w:val="00E31510"/>
    <w:rsid w:val="00E33ACC"/>
    <w:rsid w:val="00E34F7E"/>
    <w:rsid w:val="00E425DE"/>
    <w:rsid w:val="00E50486"/>
    <w:rsid w:val="00E53932"/>
    <w:rsid w:val="00E54C5D"/>
    <w:rsid w:val="00E55882"/>
    <w:rsid w:val="00E57858"/>
    <w:rsid w:val="00E62569"/>
    <w:rsid w:val="00E7207D"/>
    <w:rsid w:val="00E72809"/>
    <w:rsid w:val="00E7335D"/>
    <w:rsid w:val="00E76E83"/>
    <w:rsid w:val="00E77C24"/>
    <w:rsid w:val="00E802B6"/>
    <w:rsid w:val="00E81172"/>
    <w:rsid w:val="00E8548E"/>
    <w:rsid w:val="00E85C25"/>
    <w:rsid w:val="00E878ED"/>
    <w:rsid w:val="00E87A59"/>
    <w:rsid w:val="00E87D9C"/>
    <w:rsid w:val="00E907CB"/>
    <w:rsid w:val="00E90B2F"/>
    <w:rsid w:val="00E91F8B"/>
    <w:rsid w:val="00E9251B"/>
    <w:rsid w:val="00E946CE"/>
    <w:rsid w:val="00EA2623"/>
    <w:rsid w:val="00EA4EDC"/>
    <w:rsid w:val="00EA69D5"/>
    <w:rsid w:val="00EB21B2"/>
    <w:rsid w:val="00EB617B"/>
    <w:rsid w:val="00EB6C46"/>
    <w:rsid w:val="00EC3470"/>
    <w:rsid w:val="00EC4ABD"/>
    <w:rsid w:val="00ED0DEE"/>
    <w:rsid w:val="00ED0EE6"/>
    <w:rsid w:val="00ED11B3"/>
    <w:rsid w:val="00ED1712"/>
    <w:rsid w:val="00ED4052"/>
    <w:rsid w:val="00EE0247"/>
    <w:rsid w:val="00EE13A3"/>
    <w:rsid w:val="00EE1E22"/>
    <w:rsid w:val="00EE2BF7"/>
    <w:rsid w:val="00EE46DC"/>
    <w:rsid w:val="00EE5B89"/>
    <w:rsid w:val="00EE699A"/>
    <w:rsid w:val="00EE7A9F"/>
    <w:rsid w:val="00EF04BA"/>
    <w:rsid w:val="00EF705D"/>
    <w:rsid w:val="00F01A86"/>
    <w:rsid w:val="00F04E09"/>
    <w:rsid w:val="00F11F33"/>
    <w:rsid w:val="00F13DA5"/>
    <w:rsid w:val="00F23F1A"/>
    <w:rsid w:val="00F24B9B"/>
    <w:rsid w:val="00F25174"/>
    <w:rsid w:val="00F26AAC"/>
    <w:rsid w:val="00F27349"/>
    <w:rsid w:val="00F321A3"/>
    <w:rsid w:val="00F326A3"/>
    <w:rsid w:val="00F416EF"/>
    <w:rsid w:val="00F432C7"/>
    <w:rsid w:val="00F453BC"/>
    <w:rsid w:val="00F46B91"/>
    <w:rsid w:val="00F47A06"/>
    <w:rsid w:val="00F51CD4"/>
    <w:rsid w:val="00F51E39"/>
    <w:rsid w:val="00F5420F"/>
    <w:rsid w:val="00F6067C"/>
    <w:rsid w:val="00F613EF"/>
    <w:rsid w:val="00F61DC0"/>
    <w:rsid w:val="00F62B4B"/>
    <w:rsid w:val="00F65064"/>
    <w:rsid w:val="00F65AD8"/>
    <w:rsid w:val="00F66C25"/>
    <w:rsid w:val="00F77627"/>
    <w:rsid w:val="00F77BF4"/>
    <w:rsid w:val="00F8096E"/>
    <w:rsid w:val="00F80E83"/>
    <w:rsid w:val="00F82EBC"/>
    <w:rsid w:val="00F84684"/>
    <w:rsid w:val="00F85BFF"/>
    <w:rsid w:val="00F85CCD"/>
    <w:rsid w:val="00F8727A"/>
    <w:rsid w:val="00F9217E"/>
    <w:rsid w:val="00F927E2"/>
    <w:rsid w:val="00FA0C68"/>
    <w:rsid w:val="00FA1617"/>
    <w:rsid w:val="00FA3053"/>
    <w:rsid w:val="00FA58B6"/>
    <w:rsid w:val="00FB0ADF"/>
    <w:rsid w:val="00FB1A9D"/>
    <w:rsid w:val="00FB2EF4"/>
    <w:rsid w:val="00FB4440"/>
    <w:rsid w:val="00FB4BCC"/>
    <w:rsid w:val="00FB5975"/>
    <w:rsid w:val="00FC0470"/>
    <w:rsid w:val="00FC04DC"/>
    <w:rsid w:val="00FC0993"/>
    <w:rsid w:val="00FC0DBB"/>
    <w:rsid w:val="00FC3D22"/>
    <w:rsid w:val="00FC6897"/>
    <w:rsid w:val="00FC7CB7"/>
    <w:rsid w:val="00FC7E9C"/>
    <w:rsid w:val="00FD4206"/>
    <w:rsid w:val="00FE069F"/>
    <w:rsid w:val="00FE5AB4"/>
    <w:rsid w:val="00FE5F38"/>
    <w:rsid w:val="00FE7376"/>
    <w:rsid w:val="00FE7404"/>
    <w:rsid w:val="00FF1803"/>
    <w:rsid w:val="00FF2E8C"/>
    <w:rsid w:val="00FF40FC"/>
    <w:rsid w:val="00FF6080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86CA-8369-4BCB-8884-7C8EA393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24733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2</cp:revision>
  <cp:lastPrinted>2021-02-11T12:17:00Z</cp:lastPrinted>
  <dcterms:created xsi:type="dcterms:W3CDTF">2021-02-12T09:21:00Z</dcterms:created>
  <dcterms:modified xsi:type="dcterms:W3CDTF">2021-02-12T09:21:00Z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